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5B616">
      <w:pPr>
        <w:snapToGrid w:val="0"/>
        <w:spacing w:line="60" w:lineRule="atLeast"/>
        <w:jc w:val="both"/>
        <w:rPr>
          <w:rFonts w:hint="default"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附件3</w:t>
      </w:r>
    </w:p>
    <w:p w14:paraId="3A6A4F4A">
      <w:pPr>
        <w:snapToGrid w:val="0"/>
        <w:spacing w:line="60" w:lineRule="atLeast"/>
        <w:jc w:val="center"/>
        <w:rPr>
          <w:rFonts w:ascii="黑体" w:hAnsi="黑体" w:eastAsia="黑体"/>
          <w:b/>
          <w:sz w:val="32"/>
          <w:szCs w:val="30"/>
        </w:rPr>
      </w:pPr>
      <w:r>
        <w:rPr>
          <w:rFonts w:hint="eastAsia" w:ascii="黑体" w:hAnsi="黑体" w:eastAsia="黑体"/>
          <w:b/>
          <w:sz w:val="36"/>
          <w:szCs w:val="32"/>
          <w:lang w:val="en-US" w:eastAsia="zh-CN"/>
        </w:rPr>
        <w:t>卓越</w:t>
      </w:r>
      <w:r>
        <w:rPr>
          <w:rFonts w:hint="eastAsia" w:ascii="黑体" w:hAnsi="黑体" w:eastAsia="黑体"/>
          <w:b/>
          <w:sz w:val="36"/>
          <w:szCs w:val="32"/>
        </w:rPr>
        <w:t>人才国际</w:t>
      </w:r>
      <w:r>
        <w:rPr>
          <w:rFonts w:hint="eastAsia" w:ascii="黑体" w:hAnsi="黑体" w:eastAsia="黑体"/>
          <w:b/>
          <w:sz w:val="36"/>
          <w:szCs w:val="32"/>
          <w:lang w:val="en-US" w:eastAsia="zh-CN"/>
        </w:rPr>
        <w:t>化</w:t>
      </w:r>
      <w:r>
        <w:rPr>
          <w:rFonts w:ascii="黑体" w:hAnsi="黑体" w:eastAsia="黑体"/>
          <w:b/>
          <w:sz w:val="36"/>
          <w:szCs w:val="32"/>
        </w:rPr>
        <w:t>培养项目</w:t>
      </w:r>
      <w:r>
        <w:rPr>
          <w:rFonts w:hint="eastAsia" w:ascii="黑体" w:hAnsi="黑体" w:eastAsia="黑体"/>
          <w:b/>
          <w:sz w:val="36"/>
          <w:szCs w:val="32"/>
        </w:rPr>
        <w:t>人员材料审核表</w:t>
      </w:r>
    </w:p>
    <w:p w14:paraId="7A548F85">
      <w:pPr>
        <w:snapToGrid w:val="0"/>
        <w:jc w:val="center"/>
        <w:rPr>
          <w:rFonts w:ascii="黑体" w:hAnsi="黑体" w:eastAsia="黑体"/>
          <w:sz w:val="10"/>
          <w:szCs w:val="10"/>
        </w:rPr>
      </w:pPr>
      <w:r>
        <w:rPr>
          <w:rFonts w:hint="eastAsia" w:ascii="黑体" w:hAnsi="黑体" w:eastAsia="黑体"/>
          <w:sz w:val="18"/>
          <w:szCs w:val="18"/>
        </w:rPr>
        <w:t>――――――――――――――――――――――――――――――――――――――――――――――</w:t>
      </w:r>
    </w:p>
    <w:p w14:paraId="6934E18C">
      <w:pPr>
        <w:keepNext w:val="0"/>
        <w:keepLines w:val="0"/>
        <w:pageBreakBefore w:val="0"/>
        <w:widowControl w:val="0"/>
        <w:kinsoku/>
        <w:wordWrap/>
        <w:overflowPunct/>
        <w:topLinePunct w:val="0"/>
        <w:autoSpaceDE/>
        <w:autoSpaceDN/>
        <w:bidi w:val="0"/>
        <w:adjustRightInd/>
        <w:snapToGrid w:val="0"/>
        <w:spacing w:line="230" w:lineRule="exact"/>
        <w:textAlignment w:val="auto"/>
        <w:rPr>
          <w:rFonts w:ascii="黑体" w:hAnsi="黑体" w:eastAsia="黑体"/>
          <w:sz w:val="24"/>
        </w:rPr>
      </w:pPr>
      <w:r>
        <w:rPr>
          <w:rFonts w:hint="eastAsia" w:ascii="黑体" w:hAnsi="黑体" w:eastAsia="黑体"/>
          <w:sz w:val="24"/>
          <w:lang w:val="en-US" w:eastAsia="zh-CN"/>
        </w:rPr>
        <w:t>专项</w:t>
      </w:r>
      <w:r>
        <w:rPr>
          <w:rFonts w:hint="eastAsia" w:ascii="黑体" w:hAnsi="黑体" w:eastAsia="黑体"/>
          <w:sz w:val="24"/>
        </w:rPr>
        <w:t>名称</w:t>
      </w:r>
      <w:r>
        <w:rPr>
          <w:rFonts w:ascii="黑体" w:hAnsi="黑体" w:eastAsia="黑体"/>
          <w:sz w:val="24"/>
        </w:rPr>
        <w:t>：</w:t>
      </w:r>
      <w:r>
        <w:rPr>
          <w:rFonts w:hint="eastAsia" w:ascii="黑体" w:hAnsi="黑体" w:eastAsia="黑体"/>
          <w:sz w:val="24"/>
        </w:rPr>
        <w:t xml:space="preserve"> </w:t>
      </w:r>
      <w:r>
        <w:rPr>
          <w:rFonts w:ascii="黑体" w:hAnsi="黑体" w:eastAsia="黑体"/>
          <w:sz w:val="24"/>
        </w:rPr>
        <w:t xml:space="preserve">         </w:t>
      </w:r>
    </w:p>
    <w:p w14:paraId="75EA65F1">
      <w:pPr>
        <w:keepNext w:val="0"/>
        <w:keepLines w:val="0"/>
        <w:pageBreakBefore w:val="0"/>
        <w:widowControl w:val="0"/>
        <w:kinsoku/>
        <w:wordWrap/>
        <w:overflowPunct/>
        <w:topLinePunct w:val="0"/>
        <w:autoSpaceDE/>
        <w:autoSpaceDN/>
        <w:bidi w:val="0"/>
        <w:adjustRightInd/>
        <w:spacing w:before="156" w:beforeLines="50" w:line="230" w:lineRule="exact"/>
        <w:textAlignment w:val="auto"/>
        <w:rPr>
          <w:rFonts w:ascii="黑体" w:hAnsi="黑体" w:eastAsia="黑体"/>
          <w:sz w:val="24"/>
        </w:rPr>
      </w:pPr>
      <w:r>
        <w:rPr>
          <w:rFonts w:hint="eastAsia" w:ascii="黑体" w:hAnsi="黑体" w:eastAsia="黑体"/>
          <w:sz w:val="24"/>
        </w:rPr>
        <w:t>申请人</w:t>
      </w:r>
      <w:r>
        <w:rPr>
          <w:rFonts w:ascii="黑体" w:hAnsi="黑体" w:eastAsia="黑体"/>
          <w:sz w:val="24"/>
        </w:rPr>
        <w:t>姓名</w:t>
      </w: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rPr>
        <w:t>申请留学身份：</w:t>
      </w:r>
      <w:r>
        <w:rPr>
          <w:rFonts w:ascii="黑体" w:hAnsi="黑体" w:eastAsia="黑体"/>
          <w:sz w:val="24"/>
        </w:rPr>
        <w:t xml:space="preserve"> </w:t>
      </w:r>
      <w:r>
        <w:rPr>
          <w:rFonts w:hint="eastAsia" w:ascii="黑体" w:hAnsi="黑体" w:eastAsia="黑体"/>
          <w:sz w:val="24"/>
        </w:rPr>
        <w:t xml:space="preserve">  </w:t>
      </w:r>
    </w:p>
    <w:p w14:paraId="165E87B2">
      <w:pPr>
        <w:keepNext w:val="0"/>
        <w:keepLines w:val="0"/>
        <w:pageBreakBefore w:val="0"/>
        <w:widowControl w:val="0"/>
        <w:kinsoku/>
        <w:wordWrap/>
        <w:overflowPunct/>
        <w:topLinePunct w:val="0"/>
        <w:autoSpaceDE/>
        <w:autoSpaceDN/>
        <w:bidi w:val="0"/>
        <w:adjustRightInd/>
        <w:spacing w:before="156" w:beforeLines="50" w:line="230" w:lineRule="exact"/>
        <w:textAlignment w:val="auto"/>
        <w:rPr>
          <w:rFonts w:ascii="黑体" w:hAnsi="黑体" w:eastAsia="黑体"/>
          <w:sz w:val="24"/>
        </w:rPr>
      </w:pPr>
      <w:r>
        <w:rPr>
          <w:rFonts w:hint="eastAsia" w:ascii="黑体" w:hAnsi="黑体" w:eastAsia="黑体"/>
          <w:sz w:val="24"/>
        </w:rPr>
        <w:t>拟</w:t>
      </w:r>
      <w:r>
        <w:rPr>
          <w:rFonts w:ascii="黑体" w:hAnsi="黑体" w:eastAsia="黑体"/>
          <w:sz w:val="24"/>
        </w:rPr>
        <w:t>留学国别、单位：</w:t>
      </w:r>
      <w:r>
        <w:rPr>
          <w:rFonts w:hint="eastAsia" w:ascii="黑体" w:hAnsi="黑体" w:eastAsia="黑体"/>
          <w:sz w:val="24"/>
        </w:rPr>
        <w:t xml:space="preserve">                      拟</w:t>
      </w:r>
      <w:r>
        <w:rPr>
          <w:rFonts w:ascii="黑体" w:hAnsi="黑体" w:eastAsia="黑体"/>
          <w:sz w:val="24"/>
        </w:rPr>
        <w:t>留学专业：</w:t>
      </w:r>
    </w:p>
    <w:p w14:paraId="646D3CA5">
      <w:pPr>
        <w:keepNext w:val="0"/>
        <w:keepLines w:val="0"/>
        <w:pageBreakBefore w:val="0"/>
        <w:widowControl w:val="0"/>
        <w:kinsoku/>
        <w:wordWrap/>
        <w:overflowPunct/>
        <w:topLinePunct w:val="0"/>
        <w:autoSpaceDE/>
        <w:autoSpaceDN/>
        <w:bidi w:val="0"/>
        <w:adjustRightInd/>
        <w:spacing w:before="156" w:beforeLines="50" w:line="230" w:lineRule="exact"/>
        <w:textAlignment w:val="auto"/>
        <w:rPr>
          <w:rFonts w:ascii="黑体" w:hAnsi="黑体" w:eastAsia="黑体"/>
          <w:sz w:val="24"/>
        </w:rPr>
      </w:pPr>
      <w:r>
        <w:rPr>
          <w:rFonts w:hint="eastAsia" w:ascii="黑体" w:hAnsi="黑体" w:eastAsia="黑体"/>
          <w:sz w:val="24"/>
        </w:rPr>
        <w:t>项目实施单位</w:t>
      </w:r>
      <w:r>
        <w:rPr>
          <w:rFonts w:ascii="黑体" w:hAnsi="黑体" w:eastAsia="黑体"/>
          <w:sz w:val="24"/>
        </w:rPr>
        <w:t>：</w:t>
      </w:r>
      <w:r>
        <w:rPr>
          <w:rFonts w:hint="eastAsia" w:ascii="黑体" w:hAnsi="黑体" w:eastAsia="黑体"/>
          <w:sz w:val="24"/>
          <w:lang w:val="en-US" w:eastAsia="zh-CN"/>
        </w:rPr>
        <w:t>中国石油大学（北京）</w:t>
      </w:r>
      <w:r>
        <w:rPr>
          <w:rFonts w:hint="eastAsia" w:ascii="黑体" w:hAnsi="黑体" w:eastAsia="黑体"/>
          <w:sz w:val="24"/>
        </w:rPr>
        <w:t xml:space="preserve">      单位主管部门（盖章）：</w:t>
      </w:r>
    </w:p>
    <w:p w14:paraId="6653967D">
      <w:pPr>
        <w:autoSpaceDE w:val="0"/>
        <w:autoSpaceDN w:val="0"/>
        <w:spacing w:line="200" w:lineRule="atLeast"/>
        <w:rPr>
          <w:rFonts w:ascii="黑体" w:hAnsi="黑体" w:eastAsia="黑体"/>
          <w:sz w:val="18"/>
          <w:szCs w:val="18"/>
        </w:rPr>
      </w:pPr>
      <w:r>
        <w:rPr>
          <w:rFonts w:hint="eastAsia" w:ascii="黑体" w:hAnsi="黑体" w:eastAsia="黑体"/>
          <w:sz w:val="18"/>
          <w:szCs w:val="18"/>
        </w:rPr>
        <w:t>――――――――――――――――――――――――――――――――――――――――――――――</w:t>
      </w:r>
    </w:p>
    <w:tbl>
      <w:tblPr>
        <w:tblStyle w:val="7"/>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5102"/>
        <w:gridCol w:w="1479"/>
        <w:gridCol w:w="1480"/>
      </w:tblGrid>
      <w:tr w14:paraId="0952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6225" w:type="dxa"/>
            <w:gridSpan w:val="2"/>
            <w:vMerge w:val="restart"/>
            <w:tcBorders>
              <w:top w:val="double" w:color="auto" w:sz="4" w:space="0"/>
              <w:left w:val="double" w:color="auto" w:sz="4" w:space="0"/>
            </w:tcBorders>
            <w:vAlign w:val="center"/>
          </w:tcPr>
          <w:p w14:paraId="071A092C">
            <w:pPr>
              <w:spacing w:line="280" w:lineRule="exact"/>
              <w:jc w:val="center"/>
              <w:rPr>
                <w:rFonts w:ascii="黑体" w:hAnsi="黑体" w:eastAsia="黑体"/>
                <w:b/>
                <w:bCs/>
                <w:szCs w:val="21"/>
              </w:rPr>
            </w:pPr>
            <w:r>
              <w:rPr>
                <w:rFonts w:hint="eastAsia" w:ascii="黑体" w:hAnsi="黑体" w:eastAsia="黑体"/>
                <w:bCs/>
                <w:sz w:val="28"/>
                <w:szCs w:val="21"/>
              </w:rPr>
              <w:t>审 核 项</w:t>
            </w:r>
          </w:p>
        </w:tc>
        <w:tc>
          <w:tcPr>
            <w:tcW w:w="1479" w:type="dxa"/>
            <w:tcBorders>
              <w:top w:val="double" w:color="auto" w:sz="4" w:space="0"/>
              <w:right w:val="double" w:color="auto" w:sz="4" w:space="0"/>
            </w:tcBorders>
            <w:vAlign w:val="center"/>
          </w:tcPr>
          <w:p w14:paraId="1DE6083D">
            <w:pPr>
              <w:spacing w:line="280" w:lineRule="exact"/>
              <w:jc w:val="center"/>
              <w:rPr>
                <w:rFonts w:ascii="黑体" w:hAnsi="黑体" w:eastAsia="黑体"/>
                <w:bCs/>
                <w:szCs w:val="21"/>
              </w:rPr>
            </w:pPr>
            <w:r>
              <w:rPr>
                <w:rFonts w:hint="eastAsia" w:ascii="黑体" w:hAnsi="黑体" w:eastAsia="黑体"/>
                <w:bCs/>
                <w:szCs w:val="21"/>
              </w:rPr>
              <w:t>是</w:t>
            </w:r>
          </w:p>
        </w:tc>
        <w:tc>
          <w:tcPr>
            <w:tcW w:w="1480" w:type="dxa"/>
            <w:tcBorders>
              <w:top w:val="double" w:color="auto" w:sz="4" w:space="0"/>
              <w:right w:val="double" w:color="auto" w:sz="4" w:space="0"/>
            </w:tcBorders>
            <w:vAlign w:val="center"/>
          </w:tcPr>
          <w:p w14:paraId="51137B54">
            <w:pPr>
              <w:spacing w:line="280" w:lineRule="exact"/>
              <w:jc w:val="center"/>
              <w:rPr>
                <w:rFonts w:ascii="黑体" w:hAnsi="黑体" w:eastAsia="黑体"/>
                <w:b/>
                <w:bCs/>
                <w:sz w:val="18"/>
                <w:szCs w:val="18"/>
              </w:rPr>
            </w:pPr>
            <w:r>
              <w:rPr>
                <w:rFonts w:hint="eastAsia" w:ascii="黑体" w:hAnsi="黑体" w:eastAsia="黑体"/>
                <w:bCs/>
                <w:szCs w:val="21"/>
              </w:rPr>
              <w:t>否</w:t>
            </w:r>
          </w:p>
        </w:tc>
      </w:tr>
      <w:tr w14:paraId="12995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jc w:val="center"/>
        </w:trPr>
        <w:tc>
          <w:tcPr>
            <w:tcW w:w="6225" w:type="dxa"/>
            <w:gridSpan w:val="2"/>
            <w:vMerge w:val="continue"/>
            <w:tcBorders>
              <w:left w:val="double" w:color="auto" w:sz="4" w:space="0"/>
            </w:tcBorders>
            <w:vAlign w:val="center"/>
          </w:tcPr>
          <w:p w14:paraId="7B10154C">
            <w:pPr>
              <w:spacing w:line="280" w:lineRule="exact"/>
              <w:jc w:val="center"/>
              <w:rPr>
                <w:rFonts w:ascii="黑体" w:hAnsi="黑体" w:eastAsia="黑体"/>
                <w:b/>
                <w:bCs/>
                <w:szCs w:val="21"/>
              </w:rPr>
            </w:pPr>
          </w:p>
        </w:tc>
        <w:tc>
          <w:tcPr>
            <w:tcW w:w="2959" w:type="dxa"/>
            <w:gridSpan w:val="2"/>
            <w:tcBorders>
              <w:top w:val="double" w:color="auto" w:sz="4" w:space="0"/>
              <w:right w:val="double" w:color="auto" w:sz="4" w:space="0"/>
            </w:tcBorders>
            <w:vAlign w:val="center"/>
          </w:tcPr>
          <w:p w14:paraId="3B5C42A4">
            <w:pPr>
              <w:spacing w:line="280" w:lineRule="exact"/>
              <w:jc w:val="center"/>
              <w:rPr>
                <w:rFonts w:ascii="黑体" w:hAnsi="黑体" w:eastAsia="黑体"/>
                <w:bCs/>
                <w:szCs w:val="21"/>
              </w:rPr>
            </w:pPr>
            <w:r>
              <w:rPr>
                <w:rFonts w:hint="eastAsia" w:ascii="黑体" w:hAnsi="黑体" w:eastAsia="黑体"/>
                <w:bCs/>
                <w:szCs w:val="21"/>
              </w:rPr>
              <w:t>(请在相应选项下打“√”</w:t>
            </w:r>
            <w:r>
              <w:rPr>
                <w:rFonts w:ascii="黑体" w:hAnsi="黑体" w:eastAsia="黑体"/>
                <w:bCs/>
                <w:szCs w:val="21"/>
              </w:rPr>
              <w:t>）</w:t>
            </w:r>
          </w:p>
        </w:tc>
      </w:tr>
      <w:tr w14:paraId="1BFA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restart"/>
            <w:tcBorders>
              <w:left w:val="double" w:color="auto" w:sz="4" w:space="0"/>
            </w:tcBorders>
            <w:vAlign w:val="center"/>
          </w:tcPr>
          <w:p w14:paraId="345A3A55">
            <w:pPr>
              <w:spacing w:line="280" w:lineRule="exact"/>
              <w:jc w:val="left"/>
              <w:rPr>
                <w:rFonts w:ascii="黑体" w:hAnsi="黑体" w:eastAsia="黑体"/>
                <w:b/>
                <w:szCs w:val="21"/>
              </w:rPr>
            </w:pPr>
            <w:r>
              <w:rPr>
                <w:rFonts w:hint="eastAsia" w:ascii="黑体" w:hAnsi="黑体" w:eastAsia="黑体"/>
                <w:b/>
                <w:szCs w:val="21"/>
              </w:rPr>
              <w:t>1</w:t>
            </w:r>
            <w:r>
              <w:rPr>
                <w:rFonts w:ascii="黑体" w:hAnsi="黑体" w:eastAsia="黑体"/>
                <w:b/>
                <w:szCs w:val="21"/>
              </w:rPr>
              <w:t>.</w:t>
            </w:r>
            <w:r>
              <w:rPr>
                <w:rFonts w:hint="eastAsia" w:ascii="黑体" w:hAnsi="黑体" w:eastAsia="黑体"/>
                <w:b/>
                <w:szCs w:val="21"/>
              </w:rPr>
              <w:t>申请人基本条件</w:t>
            </w:r>
          </w:p>
          <w:p w14:paraId="6FF73A2C">
            <w:pPr>
              <w:spacing w:line="280" w:lineRule="exact"/>
              <w:jc w:val="left"/>
              <w:rPr>
                <w:rFonts w:ascii="黑体" w:hAnsi="黑体" w:eastAsia="黑体"/>
                <w:b/>
                <w:szCs w:val="21"/>
              </w:rPr>
            </w:pPr>
          </w:p>
        </w:tc>
        <w:tc>
          <w:tcPr>
            <w:tcW w:w="5102" w:type="dxa"/>
            <w:vAlign w:val="center"/>
          </w:tcPr>
          <w:p w14:paraId="7E68E13E">
            <w:pPr>
              <w:spacing w:line="280" w:lineRule="exact"/>
              <w:ind w:left="2"/>
              <w:rPr>
                <w:rFonts w:ascii="黑体" w:hAnsi="黑体" w:eastAsia="黑体"/>
                <w:szCs w:val="21"/>
              </w:rPr>
            </w:pPr>
            <w:r>
              <w:rPr>
                <w:rFonts w:hint="eastAsia" w:ascii="黑体" w:hAnsi="黑体" w:eastAsia="黑体"/>
                <w:szCs w:val="21"/>
              </w:rPr>
              <w:t>是否超龄</w:t>
            </w:r>
          </w:p>
        </w:tc>
        <w:tc>
          <w:tcPr>
            <w:tcW w:w="1479" w:type="dxa"/>
            <w:tcBorders>
              <w:right w:val="double" w:color="auto" w:sz="4" w:space="0"/>
            </w:tcBorders>
            <w:shd w:val="clear" w:color="auto" w:fill="auto"/>
            <w:vAlign w:val="center"/>
          </w:tcPr>
          <w:p w14:paraId="32A02DCE">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40C35ECF">
            <w:pPr>
              <w:spacing w:line="280" w:lineRule="exact"/>
              <w:jc w:val="center"/>
              <w:rPr>
                <w:rFonts w:ascii="黑体" w:hAnsi="黑体" w:eastAsia="黑体"/>
                <w:szCs w:val="21"/>
              </w:rPr>
            </w:pPr>
          </w:p>
        </w:tc>
      </w:tr>
      <w:tr w14:paraId="0865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362B9D5B">
            <w:pPr>
              <w:spacing w:line="280" w:lineRule="exact"/>
              <w:jc w:val="left"/>
              <w:rPr>
                <w:rFonts w:ascii="黑体" w:hAnsi="黑体" w:eastAsia="黑体"/>
                <w:b/>
                <w:szCs w:val="21"/>
              </w:rPr>
            </w:pPr>
          </w:p>
        </w:tc>
        <w:tc>
          <w:tcPr>
            <w:tcW w:w="5102" w:type="dxa"/>
            <w:vAlign w:val="center"/>
          </w:tcPr>
          <w:p w14:paraId="76E971F1">
            <w:pPr>
              <w:spacing w:line="280" w:lineRule="exact"/>
              <w:rPr>
                <w:rFonts w:ascii="黑体" w:hAnsi="黑体" w:eastAsia="黑体"/>
                <w:szCs w:val="21"/>
              </w:rPr>
            </w:pPr>
            <w:r>
              <w:rPr>
                <w:rFonts w:hint="eastAsia" w:ascii="黑体" w:hAnsi="黑体" w:eastAsia="黑体"/>
                <w:bCs/>
                <w:szCs w:val="21"/>
              </w:rPr>
              <w:t>是否已获得</w:t>
            </w:r>
            <w:r>
              <w:rPr>
                <w:rFonts w:ascii="黑体" w:hAnsi="黑体" w:eastAsia="黑体"/>
                <w:bCs/>
                <w:szCs w:val="21"/>
              </w:rPr>
              <w:t>国外永久居留权</w:t>
            </w:r>
          </w:p>
        </w:tc>
        <w:tc>
          <w:tcPr>
            <w:tcW w:w="1479" w:type="dxa"/>
            <w:tcBorders>
              <w:right w:val="double" w:color="auto" w:sz="4" w:space="0"/>
            </w:tcBorders>
            <w:shd w:val="clear" w:color="auto" w:fill="auto"/>
            <w:vAlign w:val="center"/>
          </w:tcPr>
          <w:p w14:paraId="6AC49796">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59793516">
            <w:pPr>
              <w:spacing w:line="280" w:lineRule="exact"/>
              <w:jc w:val="center"/>
              <w:rPr>
                <w:rFonts w:ascii="黑体" w:hAnsi="黑体" w:eastAsia="黑体"/>
                <w:szCs w:val="21"/>
              </w:rPr>
            </w:pPr>
          </w:p>
        </w:tc>
      </w:tr>
      <w:tr w14:paraId="2A12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6A73F963">
            <w:pPr>
              <w:spacing w:line="280" w:lineRule="exact"/>
              <w:jc w:val="left"/>
              <w:rPr>
                <w:rFonts w:ascii="黑体" w:hAnsi="黑体" w:eastAsia="黑体"/>
                <w:b/>
                <w:szCs w:val="21"/>
              </w:rPr>
            </w:pPr>
          </w:p>
        </w:tc>
        <w:tc>
          <w:tcPr>
            <w:tcW w:w="5102" w:type="dxa"/>
            <w:vAlign w:val="center"/>
          </w:tcPr>
          <w:p w14:paraId="159E4520">
            <w:pPr>
              <w:spacing w:line="280" w:lineRule="exact"/>
              <w:rPr>
                <w:rFonts w:hint="default" w:ascii="黑体" w:hAnsi="黑体" w:eastAsia="黑体"/>
                <w:bCs/>
                <w:szCs w:val="21"/>
                <w:lang w:val="en-US" w:eastAsia="zh-CN"/>
              </w:rPr>
            </w:pPr>
            <w:r>
              <w:rPr>
                <w:rFonts w:hint="eastAsia" w:ascii="黑体" w:hAnsi="黑体" w:eastAsia="黑体"/>
                <w:szCs w:val="21"/>
              </w:rPr>
              <w:t>是否获得</w:t>
            </w:r>
            <w:r>
              <w:rPr>
                <w:rFonts w:ascii="黑体" w:hAnsi="黑体" w:eastAsia="黑体"/>
                <w:szCs w:val="21"/>
              </w:rPr>
              <w:t>国外全额奖学金资助</w:t>
            </w:r>
            <w:r>
              <w:rPr>
                <w:rFonts w:hint="eastAsia" w:ascii="黑体" w:hAnsi="黑体" w:eastAsia="黑体"/>
                <w:szCs w:val="21"/>
                <w:lang w:eastAsia="zh-CN"/>
              </w:rPr>
              <w:t>，</w:t>
            </w:r>
            <w:r>
              <w:rPr>
                <w:rFonts w:hint="eastAsia" w:ascii="黑体" w:hAnsi="黑体" w:eastAsia="黑体"/>
                <w:szCs w:val="21"/>
                <w:lang w:val="en-US" w:eastAsia="zh-CN"/>
              </w:rPr>
              <w:t>或外方奖学金具有排他性条件</w:t>
            </w:r>
          </w:p>
        </w:tc>
        <w:tc>
          <w:tcPr>
            <w:tcW w:w="1479" w:type="dxa"/>
            <w:tcBorders>
              <w:right w:val="double" w:color="auto" w:sz="4" w:space="0"/>
            </w:tcBorders>
            <w:shd w:val="clear" w:color="auto" w:fill="auto"/>
            <w:vAlign w:val="center"/>
          </w:tcPr>
          <w:p w14:paraId="4E9E63C3">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605654A8">
            <w:pPr>
              <w:spacing w:line="280" w:lineRule="exact"/>
              <w:jc w:val="center"/>
              <w:rPr>
                <w:rFonts w:ascii="黑体" w:hAnsi="黑体" w:eastAsia="黑体"/>
                <w:szCs w:val="21"/>
              </w:rPr>
            </w:pPr>
          </w:p>
        </w:tc>
      </w:tr>
      <w:tr w14:paraId="514D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62DD3224">
            <w:pPr>
              <w:spacing w:line="280" w:lineRule="exact"/>
              <w:jc w:val="left"/>
              <w:rPr>
                <w:rFonts w:ascii="黑体" w:hAnsi="黑体" w:eastAsia="黑体"/>
                <w:b/>
                <w:szCs w:val="21"/>
              </w:rPr>
            </w:pPr>
          </w:p>
        </w:tc>
        <w:tc>
          <w:tcPr>
            <w:tcW w:w="5102" w:type="dxa"/>
            <w:vAlign w:val="center"/>
          </w:tcPr>
          <w:p w14:paraId="222F434F">
            <w:pPr>
              <w:spacing w:line="280" w:lineRule="exact"/>
              <w:rPr>
                <w:rFonts w:hint="default" w:ascii="黑体" w:hAnsi="黑体" w:eastAsia="黑体"/>
                <w:szCs w:val="21"/>
                <w:lang w:val="en-US" w:eastAsia="zh-CN"/>
              </w:rPr>
            </w:pPr>
            <w:r>
              <w:rPr>
                <w:rFonts w:hint="eastAsia" w:ascii="黑体" w:hAnsi="黑体" w:eastAsia="黑体"/>
                <w:szCs w:val="21"/>
              </w:rPr>
              <w:t>是否</w:t>
            </w:r>
            <w:r>
              <w:rPr>
                <w:rFonts w:hint="eastAsia" w:ascii="黑体" w:hAnsi="黑体" w:eastAsia="黑体"/>
                <w:szCs w:val="21"/>
                <w:lang w:val="en-US" w:eastAsia="zh-CN"/>
              </w:rPr>
              <w:t>已获外国国籍或国外永久居住权</w:t>
            </w:r>
          </w:p>
        </w:tc>
        <w:tc>
          <w:tcPr>
            <w:tcW w:w="1479" w:type="dxa"/>
            <w:tcBorders>
              <w:right w:val="double" w:color="auto" w:sz="4" w:space="0"/>
            </w:tcBorders>
            <w:shd w:val="clear" w:color="auto" w:fill="auto"/>
            <w:vAlign w:val="center"/>
          </w:tcPr>
          <w:p w14:paraId="64A0E2E0">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512D0505">
            <w:pPr>
              <w:spacing w:line="280" w:lineRule="exact"/>
              <w:jc w:val="center"/>
              <w:rPr>
                <w:rFonts w:ascii="黑体" w:hAnsi="黑体" w:eastAsia="黑体"/>
                <w:szCs w:val="21"/>
              </w:rPr>
            </w:pPr>
          </w:p>
        </w:tc>
      </w:tr>
      <w:tr w14:paraId="534E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0356B466">
            <w:pPr>
              <w:spacing w:line="280" w:lineRule="exact"/>
              <w:jc w:val="left"/>
              <w:rPr>
                <w:rFonts w:ascii="黑体" w:hAnsi="黑体" w:eastAsia="黑体"/>
                <w:b/>
                <w:szCs w:val="21"/>
              </w:rPr>
            </w:pPr>
          </w:p>
        </w:tc>
        <w:tc>
          <w:tcPr>
            <w:tcW w:w="5102" w:type="dxa"/>
            <w:vAlign w:val="center"/>
          </w:tcPr>
          <w:p w14:paraId="4BF5FC0C">
            <w:pPr>
              <w:spacing w:line="280" w:lineRule="exact"/>
              <w:rPr>
                <w:rFonts w:hint="default" w:ascii="黑体" w:hAnsi="黑体" w:eastAsia="黑体"/>
                <w:szCs w:val="21"/>
                <w:lang w:val="en-US" w:eastAsia="zh-CN"/>
              </w:rPr>
            </w:pPr>
            <w:r>
              <w:rPr>
                <w:rFonts w:hint="eastAsia" w:ascii="黑体" w:hAnsi="黑体" w:eastAsia="黑体"/>
                <w:szCs w:val="21"/>
              </w:rPr>
              <w:t>是否有政治</w:t>
            </w:r>
            <w:r>
              <w:rPr>
                <w:rFonts w:ascii="黑体" w:hAnsi="黑体" w:eastAsia="黑体"/>
                <w:szCs w:val="21"/>
              </w:rPr>
              <w:t>思想、道德品行、学术诚信、师德师风</w:t>
            </w:r>
            <w:r>
              <w:rPr>
                <w:rFonts w:hint="eastAsia" w:ascii="黑体" w:hAnsi="黑体" w:eastAsia="黑体"/>
                <w:szCs w:val="21"/>
                <w:lang w:eastAsia="zh-CN"/>
              </w:rPr>
              <w:t>、</w:t>
            </w:r>
            <w:r>
              <w:rPr>
                <w:rFonts w:hint="eastAsia" w:ascii="黑体" w:hAnsi="黑体" w:eastAsia="黑体"/>
                <w:szCs w:val="21"/>
                <w:lang w:val="en-US" w:eastAsia="zh-CN"/>
              </w:rPr>
              <w:t>身心健康</w:t>
            </w:r>
            <w:r>
              <w:rPr>
                <w:rFonts w:ascii="黑体" w:hAnsi="黑体" w:eastAsia="黑体"/>
                <w:szCs w:val="21"/>
              </w:rPr>
              <w:t>等方面问题</w:t>
            </w:r>
            <w:r>
              <w:rPr>
                <w:rFonts w:hint="eastAsia" w:ascii="黑体" w:hAnsi="黑体" w:eastAsia="黑体"/>
                <w:szCs w:val="21"/>
                <w:lang w:eastAsia="zh-CN"/>
              </w:rPr>
              <w:t>；</w:t>
            </w:r>
            <w:r>
              <w:rPr>
                <w:rFonts w:hint="eastAsia" w:ascii="黑体" w:hAnsi="黑体" w:eastAsia="黑体"/>
                <w:szCs w:val="21"/>
                <w:lang w:val="en-US" w:eastAsia="zh-CN"/>
              </w:rPr>
              <w:t>是否有违法犯罪记录。</w:t>
            </w:r>
          </w:p>
        </w:tc>
        <w:tc>
          <w:tcPr>
            <w:tcW w:w="1479" w:type="dxa"/>
            <w:tcBorders>
              <w:right w:val="double" w:color="auto" w:sz="4" w:space="0"/>
            </w:tcBorders>
            <w:shd w:val="clear" w:color="auto" w:fill="auto"/>
            <w:vAlign w:val="center"/>
          </w:tcPr>
          <w:p w14:paraId="06F79441">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1E0DA29A">
            <w:pPr>
              <w:spacing w:line="280" w:lineRule="exact"/>
              <w:jc w:val="center"/>
              <w:rPr>
                <w:rFonts w:ascii="黑体" w:hAnsi="黑体" w:eastAsia="黑体"/>
                <w:szCs w:val="21"/>
              </w:rPr>
            </w:pPr>
          </w:p>
        </w:tc>
      </w:tr>
      <w:tr w14:paraId="7591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0D54750A">
            <w:pPr>
              <w:spacing w:line="280" w:lineRule="exact"/>
              <w:jc w:val="left"/>
              <w:rPr>
                <w:rFonts w:ascii="黑体" w:hAnsi="黑体" w:eastAsia="黑体"/>
                <w:b/>
                <w:szCs w:val="21"/>
              </w:rPr>
            </w:pPr>
          </w:p>
        </w:tc>
        <w:tc>
          <w:tcPr>
            <w:tcW w:w="5102" w:type="dxa"/>
            <w:vAlign w:val="center"/>
          </w:tcPr>
          <w:p w14:paraId="56BFC066">
            <w:pPr>
              <w:widowControl/>
              <w:spacing w:line="280" w:lineRule="exact"/>
              <w:jc w:val="left"/>
              <w:rPr>
                <w:rFonts w:hint="default" w:ascii="黑体" w:hAnsi="黑体" w:eastAsia="黑体"/>
                <w:szCs w:val="21"/>
                <w:lang w:val="en-US" w:eastAsia="zh-CN"/>
              </w:rPr>
            </w:pPr>
            <w:r>
              <w:rPr>
                <w:rFonts w:hint="eastAsia" w:ascii="黑体" w:hAnsi="黑体" w:eastAsia="黑体"/>
                <w:szCs w:val="21"/>
              </w:rPr>
              <w:t>是否获得</w:t>
            </w:r>
            <w:r>
              <w:rPr>
                <w:rFonts w:hint="eastAsia" w:ascii="黑体" w:hAnsi="黑体" w:eastAsia="黑体"/>
                <w:szCs w:val="21"/>
                <w:lang w:val="en-US" w:eastAsia="zh-CN"/>
              </w:rPr>
              <w:t>其他</w:t>
            </w:r>
            <w:r>
              <w:rPr>
                <w:rFonts w:hint="eastAsia" w:ascii="黑体" w:hAnsi="黑体" w:eastAsia="黑体"/>
                <w:szCs w:val="21"/>
              </w:rPr>
              <w:t>国家公派留学资格且在有效期内，</w:t>
            </w:r>
            <w:r>
              <w:rPr>
                <w:rFonts w:hint="eastAsia" w:ascii="黑体" w:hAnsi="黑体" w:eastAsia="黑体"/>
                <w:szCs w:val="21"/>
                <w:lang w:val="en-US" w:eastAsia="zh-CN"/>
              </w:rPr>
              <w:t>或受公派留学资助回国服务不满2年。</w:t>
            </w:r>
          </w:p>
        </w:tc>
        <w:tc>
          <w:tcPr>
            <w:tcW w:w="1479" w:type="dxa"/>
            <w:tcBorders>
              <w:right w:val="double" w:color="auto" w:sz="4" w:space="0"/>
            </w:tcBorders>
            <w:shd w:val="clear" w:color="auto" w:fill="auto"/>
            <w:vAlign w:val="center"/>
          </w:tcPr>
          <w:p w14:paraId="088B1758">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4C5D826A">
            <w:pPr>
              <w:spacing w:line="280" w:lineRule="exact"/>
              <w:jc w:val="center"/>
              <w:rPr>
                <w:rFonts w:ascii="黑体" w:hAnsi="黑体" w:eastAsia="黑体"/>
                <w:szCs w:val="21"/>
              </w:rPr>
            </w:pPr>
          </w:p>
        </w:tc>
      </w:tr>
      <w:tr w14:paraId="7FB8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116BFEC9">
            <w:pPr>
              <w:spacing w:line="280" w:lineRule="exact"/>
              <w:jc w:val="left"/>
              <w:rPr>
                <w:rFonts w:ascii="黑体" w:hAnsi="黑体" w:eastAsia="黑体"/>
                <w:b/>
                <w:szCs w:val="21"/>
              </w:rPr>
            </w:pPr>
          </w:p>
        </w:tc>
        <w:tc>
          <w:tcPr>
            <w:tcW w:w="5102" w:type="dxa"/>
            <w:vAlign w:val="center"/>
          </w:tcPr>
          <w:p w14:paraId="63E26E21">
            <w:pPr>
              <w:widowControl/>
              <w:spacing w:line="280" w:lineRule="exact"/>
              <w:jc w:val="left"/>
              <w:rPr>
                <w:rFonts w:hint="default" w:ascii="黑体" w:hAnsi="黑体" w:eastAsia="黑体"/>
                <w:szCs w:val="21"/>
                <w:lang w:val="en-US" w:eastAsia="zh-CN"/>
              </w:rPr>
            </w:pPr>
            <w:r>
              <w:rPr>
                <w:rFonts w:hint="eastAsia" w:ascii="黑体" w:hAnsi="黑体" w:eastAsia="黑体"/>
                <w:szCs w:val="21"/>
              </w:rPr>
              <w:t>是否</w:t>
            </w:r>
            <w:r>
              <w:rPr>
                <w:rFonts w:hint="eastAsia" w:ascii="黑体" w:hAnsi="黑体" w:eastAsia="黑体"/>
                <w:szCs w:val="21"/>
                <w:lang w:val="en-US" w:eastAsia="zh-CN"/>
              </w:rPr>
              <w:t>同时申请多个国家公派留学项目</w:t>
            </w:r>
          </w:p>
        </w:tc>
        <w:tc>
          <w:tcPr>
            <w:tcW w:w="1479" w:type="dxa"/>
            <w:tcBorders>
              <w:right w:val="double" w:color="auto" w:sz="4" w:space="0"/>
            </w:tcBorders>
            <w:shd w:val="clear" w:color="auto" w:fill="auto"/>
            <w:vAlign w:val="center"/>
          </w:tcPr>
          <w:p w14:paraId="7D1CF670">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6AEB9023">
            <w:pPr>
              <w:spacing w:line="280" w:lineRule="exact"/>
              <w:jc w:val="center"/>
              <w:rPr>
                <w:rFonts w:ascii="黑体" w:hAnsi="黑体" w:eastAsia="黑体"/>
                <w:szCs w:val="21"/>
              </w:rPr>
            </w:pPr>
          </w:p>
        </w:tc>
      </w:tr>
      <w:tr w14:paraId="2A96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66ECC202">
            <w:pPr>
              <w:spacing w:line="280" w:lineRule="exact"/>
              <w:jc w:val="left"/>
              <w:rPr>
                <w:rFonts w:ascii="黑体" w:hAnsi="黑体" w:eastAsia="黑体"/>
                <w:b/>
                <w:szCs w:val="21"/>
              </w:rPr>
            </w:pPr>
          </w:p>
        </w:tc>
        <w:tc>
          <w:tcPr>
            <w:tcW w:w="5102" w:type="dxa"/>
            <w:vAlign w:val="center"/>
          </w:tcPr>
          <w:p w14:paraId="31F20DBC">
            <w:pPr>
              <w:widowControl/>
              <w:spacing w:line="280" w:lineRule="exact"/>
              <w:jc w:val="left"/>
              <w:rPr>
                <w:rFonts w:ascii="黑体" w:hAnsi="黑体" w:eastAsia="黑体"/>
                <w:szCs w:val="21"/>
              </w:rPr>
            </w:pPr>
            <w:r>
              <w:rPr>
                <w:rFonts w:hint="eastAsia" w:ascii="黑体" w:hAnsi="黑体" w:eastAsia="黑体"/>
                <w:szCs w:val="21"/>
              </w:rPr>
              <w:t>是否曾获得</w:t>
            </w:r>
            <w:r>
              <w:rPr>
                <w:rFonts w:ascii="黑体" w:hAnsi="黑体" w:eastAsia="黑体"/>
                <w:szCs w:val="21"/>
              </w:rPr>
              <w:t>国家公派留学资格，</w:t>
            </w:r>
            <w:r>
              <w:rPr>
                <w:rFonts w:hint="eastAsia" w:ascii="黑体" w:hAnsi="黑体" w:eastAsia="黑体"/>
                <w:szCs w:val="21"/>
              </w:rPr>
              <w:t>未经国家留学基金委批准擅自放弃且时间在5年以内，或经国家留学基金委批准放弃且时间在2年以内</w:t>
            </w:r>
          </w:p>
        </w:tc>
        <w:tc>
          <w:tcPr>
            <w:tcW w:w="1479" w:type="dxa"/>
            <w:tcBorders>
              <w:right w:val="double" w:color="auto" w:sz="4" w:space="0"/>
            </w:tcBorders>
            <w:shd w:val="clear" w:color="auto" w:fill="auto"/>
            <w:vAlign w:val="center"/>
          </w:tcPr>
          <w:p w14:paraId="43E3FB40">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49099821">
            <w:pPr>
              <w:spacing w:line="280" w:lineRule="exact"/>
              <w:jc w:val="center"/>
              <w:rPr>
                <w:rFonts w:ascii="黑体" w:hAnsi="黑体" w:eastAsia="黑体"/>
                <w:szCs w:val="21"/>
              </w:rPr>
            </w:pPr>
          </w:p>
        </w:tc>
      </w:tr>
      <w:tr w14:paraId="280C9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0C9CD9B1">
            <w:pPr>
              <w:spacing w:line="280" w:lineRule="exact"/>
              <w:jc w:val="left"/>
              <w:rPr>
                <w:rFonts w:ascii="黑体" w:hAnsi="黑体" w:eastAsia="黑体"/>
                <w:b/>
                <w:bCs/>
                <w:szCs w:val="21"/>
              </w:rPr>
            </w:pPr>
          </w:p>
        </w:tc>
        <w:tc>
          <w:tcPr>
            <w:tcW w:w="5102" w:type="dxa"/>
            <w:vAlign w:val="center"/>
          </w:tcPr>
          <w:p w14:paraId="1F2BCC63">
            <w:pPr>
              <w:spacing w:line="280" w:lineRule="exact"/>
              <w:ind w:left="258" w:hanging="258" w:hangingChars="123"/>
              <w:jc w:val="left"/>
              <w:rPr>
                <w:rFonts w:hint="default" w:ascii="黑体" w:hAnsi="黑体" w:eastAsia="黑体"/>
                <w:bCs/>
                <w:szCs w:val="21"/>
                <w:lang w:val="en-US" w:eastAsia="zh-CN"/>
              </w:rPr>
            </w:pPr>
            <w:r>
              <w:rPr>
                <w:rFonts w:hint="eastAsia" w:ascii="黑体" w:hAnsi="黑体" w:eastAsia="黑体"/>
                <w:bCs/>
                <w:szCs w:val="21"/>
              </w:rPr>
              <w:t>是否</w:t>
            </w:r>
            <w:r>
              <w:rPr>
                <w:rFonts w:hint="eastAsia" w:ascii="黑体" w:hAnsi="黑体" w:eastAsia="黑体"/>
                <w:bCs/>
                <w:szCs w:val="21"/>
                <w:lang w:val="en-US" w:eastAsia="zh-CN"/>
              </w:rPr>
              <w:t>留学目的地为港澳台地区</w:t>
            </w:r>
          </w:p>
        </w:tc>
        <w:tc>
          <w:tcPr>
            <w:tcW w:w="1479" w:type="dxa"/>
            <w:tcBorders>
              <w:right w:val="double" w:color="auto" w:sz="4" w:space="0"/>
            </w:tcBorders>
            <w:shd w:val="clear" w:color="auto" w:fill="auto"/>
            <w:vAlign w:val="center"/>
          </w:tcPr>
          <w:p w14:paraId="74E7008E">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56F0884D">
            <w:pPr>
              <w:spacing w:line="280" w:lineRule="exact"/>
              <w:jc w:val="center"/>
              <w:rPr>
                <w:rFonts w:ascii="黑体" w:hAnsi="黑体" w:eastAsia="黑体"/>
                <w:szCs w:val="21"/>
              </w:rPr>
            </w:pPr>
          </w:p>
        </w:tc>
      </w:tr>
      <w:tr w14:paraId="285B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67216574">
            <w:pPr>
              <w:spacing w:line="280" w:lineRule="exact"/>
              <w:jc w:val="left"/>
              <w:rPr>
                <w:rFonts w:ascii="黑体" w:hAnsi="黑体" w:eastAsia="黑体"/>
                <w:b/>
                <w:bCs/>
                <w:szCs w:val="21"/>
              </w:rPr>
            </w:pPr>
          </w:p>
        </w:tc>
        <w:tc>
          <w:tcPr>
            <w:tcW w:w="5102" w:type="dxa"/>
            <w:vAlign w:val="center"/>
          </w:tcPr>
          <w:p w14:paraId="65CBDD42">
            <w:pPr>
              <w:widowControl/>
              <w:spacing w:line="280" w:lineRule="exact"/>
              <w:jc w:val="left"/>
              <w:rPr>
                <w:rFonts w:hint="default" w:ascii="黑体" w:hAnsi="黑体" w:eastAsia="黑体"/>
                <w:szCs w:val="21"/>
                <w:lang w:val="en-US" w:eastAsia="zh-CN"/>
              </w:rPr>
            </w:pPr>
            <w:r>
              <w:rPr>
                <w:rFonts w:hint="eastAsia" w:ascii="黑体" w:hAnsi="黑体" w:eastAsia="黑体"/>
                <w:szCs w:val="21"/>
                <w:lang w:val="en-US" w:eastAsia="zh-CN"/>
              </w:rPr>
              <w:t>国内所学专业/从事工作内容是否符合选派类别要求</w:t>
            </w:r>
          </w:p>
        </w:tc>
        <w:tc>
          <w:tcPr>
            <w:tcW w:w="1479" w:type="dxa"/>
            <w:tcBorders>
              <w:right w:val="double" w:color="auto" w:sz="4" w:space="0"/>
            </w:tcBorders>
            <w:shd w:val="clear" w:color="auto" w:fill="auto"/>
            <w:vAlign w:val="center"/>
          </w:tcPr>
          <w:p w14:paraId="23800751">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417ADF2F">
            <w:pPr>
              <w:spacing w:line="280" w:lineRule="exact"/>
              <w:jc w:val="center"/>
              <w:rPr>
                <w:rFonts w:ascii="黑体" w:hAnsi="黑体" w:eastAsia="黑体"/>
                <w:szCs w:val="21"/>
              </w:rPr>
            </w:pPr>
          </w:p>
        </w:tc>
      </w:tr>
      <w:tr w14:paraId="1F3B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restart"/>
            <w:tcBorders>
              <w:left w:val="double" w:color="auto" w:sz="4" w:space="0"/>
            </w:tcBorders>
            <w:vAlign w:val="center"/>
          </w:tcPr>
          <w:p w14:paraId="212235BC">
            <w:pPr>
              <w:spacing w:line="280" w:lineRule="exact"/>
              <w:jc w:val="left"/>
              <w:rPr>
                <w:rFonts w:ascii="黑体" w:hAnsi="黑体" w:eastAsia="黑体"/>
                <w:b/>
                <w:szCs w:val="21"/>
              </w:rPr>
            </w:pPr>
            <w:r>
              <w:rPr>
                <w:rFonts w:hint="eastAsia" w:ascii="黑体" w:hAnsi="黑体" w:eastAsia="黑体"/>
                <w:b/>
                <w:szCs w:val="21"/>
                <w:lang w:val="en-US" w:eastAsia="zh-CN"/>
              </w:rPr>
              <w:t>2</w:t>
            </w:r>
            <w:r>
              <w:rPr>
                <w:rFonts w:hint="eastAsia" w:ascii="黑体" w:hAnsi="黑体" w:eastAsia="黑体"/>
                <w:b/>
                <w:szCs w:val="21"/>
              </w:rPr>
              <w:t>.申请人</w:t>
            </w:r>
            <w:r>
              <w:rPr>
                <w:rFonts w:ascii="黑体" w:hAnsi="黑体" w:eastAsia="黑体"/>
                <w:b/>
                <w:szCs w:val="21"/>
              </w:rPr>
              <w:t>材料内容</w:t>
            </w:r>
          </w:p>
        </w:tc>
        <w:tc>
          <w:tcPr>
            <w:tcW w:w="5102" w:type="dxa"/>
            <w:tcBorders>
              <w:bottom w:val="single" w:color="auto" w:sz="4" w:space="0"/>
            </w:tcBorders>
            <w:vAlign w:val="center"/>
          </w:tcPr>
          <w:p w14:paraId="2D7674D3">
            <w:pPr>
              <w:widowControl/>
              <w:spacing w:line="280" w:lineRule="exact"/>
              <w:jc w:val="left"/>
              <w:rPr>
                <w:rFonts w:hint="default" w:ascii="黑体" w:hAnsi="黑体" w:eastAsia="黑体"/>
                <w:szCs w:val="21"/>
                <w:lang w:val="en-US" w:eastAsia="zh-CN"/>
              </w:rPr>
            </w:pPr>
            <w:r>
              <w:rPr>
                <w:rFonts w:hint="eastAsia" w:ascii="黑体" w:hAnsi="黑体" w:eastAsia="黑体"/>
                <w:szCs w:val="21"/>
                <w:lang w:val="en-US" w:eastAsia="zh-CN"/>
              </w:rPr>
              <w:t>材料是否真实、有效、完整、无误；是否缺乏关键申请材料，如有效身份证件、正式邀请信或录取通知书、外语水平合格证明。</w:t>
            </w:r>
          </w:p>
        </w:tc>
        <w:tc>
          <w:tcPr>
            <w:tcW w:w="1479" w:type="dxa"/>
            <w:tcBorders>
              <w:right w:val="double" w:color="auto" w:sz="4" w:space="0"/>
            </w:tcBorders>
            <w:shd w:val="clear" w:color="auto" w:fill="auto"/>
            <w:vAlign w:val="center"/>
          </w:tcPr>
          <w:p w14:paraId="5E6FA163">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5299DB62">
            <w:pPr>
              <w:spacing w:line="280" w:lineRule="exact"/>
              <w:jc w:val="center"/>
              <w:rPr>
                <w:rFonts w:ascii="黑体" w:hAnsi="黑体" w:eastAsia="黑体"/>
                <w:szCs w:val="21"/>
              </w:rPr>
            </w:pPr>
          </w:p>
        </w:tc>
      </w:tr>
      <w:tr w14:paraId="6A8A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5CF7594A">
            <w:pPr>
              <w:spacing w:line="280" w:lineRule="exact"/>
              <w:jc w:val="left"/>
              <w:rPr>
                <w:rFonts w:ascii="黑体" w:hAnsi="黑体" w:eastAsia="黑体"/>
                <w:b/>
                <w:szCs w:val="21"/>
              </w:rPr>
            </w:pPr>
          </w:p>
        </w:tc>
        <w:tc>
          <w:tcPr>
            <w:tcW w:w="5102" w:type="dxa"/>
            <w:tcBorders>
              <w:bottom w:val="single" w:color="auto" w:sz="4" w:space="0"/>
            </w:tcBorders>
            <w:vAlign w:val="center"/>
          </w:tcPr>
          <w:p w14:paraId="0F46B514">
            <w:pPr>
              <w:widowControl/>
              <w:spacing w:line="280" w:lineRule="exact"/>
              <w:jc w:val="left"/>
              <w:rPr>
                <w:rFonts w:hint="eastAsia" w:ascii="黑体" w:hAnsi="黑体" w:eastAsia="黑体"/>
                <w:szCs w:val="21"/>
              </w:rPr>
            </w:pPr>
            <w:r>
              <w:rPr>
                <w:rFonts w:hint="eastAsia" w:ascii="黑体" w:hAnsi="黑体" w:eastAsia="黑体"/>
                <w:szCs w:val="21"/>
              </w:rPr>
              <w:t>是否需申请人本人负担学费（无学费请填“否”）</w:t>
            </w:r>
          </w:p>
        </w:tc>
        <w:tc>
          <w:tcPr>
            <w:tcW w:w="1479" w:type="dxa"/>
            <w:tcBorders>
              <w:right w:val="double" w:color="auto" w:sz="4" w:space="0"/>
            </w:tcBorders>
            <w:shd w:val="clear" w:color="auto" w:fill="auto"/>
            <w:vAlign w:val="center"/>
          </w:tcPr>
          <w:p w14:paraId="39F23465">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509E346B">
            <w:pPr>
              <w:spacing w:line="280" w:lineRule="exact"/>
              <w:jc w:val="center"/>
              <w:rPr>
                <w:rFonts w:ascii="黑体" w:hAnsi="黑体" w:eastAsia="黑体"/>
                <w:szCs w:val="21"/>
              </w:rPr>
            </w:pPr>
          </w:p>
        </w:tc>
      </w:tr>
      <w:tr w14:paraId="24D8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tcBorders>
            <w:vAlign w:val="center"/>
          </w:tcPr>
          <w:p w14:paraId="76B60350">
            <w:pPr>
              <w:spacing w:line="280" w:lineRule="exact"/>
              <w:jc w:val="left"/>
              <w:rPr>
                <w:rFonts w:ascii="黑体" w:hAnsi="黑体" w:eastAsia="黑体"/>
                <w:b/>
                <w:szCs w:val="21"/>
              </w:rPr>
            </w:pPr>
          </w:p>
        </w:tc>
        <w:tc>
          <w:tcPr>
            <w:tcW w:w="5102" w:type="dxa"/>
            <w:tcBorders>
              <w:bottom w:val="single" w:color="auto" w:sz="4" w:space="0"/>
            </w:tcBorders>
            <w:vAlign w:val="center"/>
          </w:tcPr>
          <w:p w14:paraId="48B3D95A">
            <w:pPr>
              <w:widowControl/>
              <w:spacing w:line="280" w:lineRule="exact"/>
              <w:jc w:val="left"/>
              <w:rPr>
                <w:rFonts w:hint="eastAsia" w:ascii="黑体" w:hAnsi="黑体" w:eastAsia="黑体"/>
                <w:szCs w:val="21"/>
              </w:rPr>
            </w:pPr>
            <w:r>
              <w:rPr>
                <w:rFonts w:hint="eastAsia" w:ascii="黑体" w:hAnsi="黑体" w:eastAsia="黑体"/>
                <w:szCs w:val="21"/>
              </w:rPr>
              <w:t>学习</w:t>
            </w:r>
            <w:r>
              <w:rPr>
                <w:rFonts w:hint="eastAsia" w:ascii="黑体" w:hAnsi="黑体" w:eastAsia="黑体"/>
                <w:szCs w:val="21"/>
                <w:lang w:val="en-US" w:eastAsia="zh-CN"/>
              </w:rPr>
              <w:t>/研修</w:t>
            </w:r>
            <w:r>
              <w:rPr>
                <w:rFonts w:hint="eastAsia" w:ascii="黑体" w:hAnsi="黑体" w:eastAsia="黑体"/>
                <w:szCs w:val="21"/>
              </w:rPr>
              <w:t>计划是否合理、可行</w:t>
            </w:r>
          </w:p>
        </w:tc>
        <w:tc>
          <w:tcPr>
            <w:tcW w:w="1479" w:type="dxa"/>
            <w:tcBorders>
              <w:right w:val="double" w:color="auto" w:sz="4" w:space="0"/>
            </w:tcBorders>
            <w:shd w:val="clear" w:color="auto" w:fill="auto"/>
            <w:vAlign w:val="center"/>
          </w:tcPr>
          <w:p w14:paraId="75A7B8FD">
            <w:pPr>
              <w:spacing w:line="280" w:lineRule="exact"/>
              <w:jc w:val="center"/>
              <w:rPr>
                <w:rFonts w:ascii="黑体" w:hAnsi="黑体" w:eastAsia="黑体"/>
                <w:szCs w:val="21"/>
              </w:rPr>
            </w:pPr>
          </w:p>
        </w:tc>
        <w:tc>
          <w:tcPr>
            <w:tcW w:w="1480" w:type="dxa"/>
            <w:tcBorders>
              <w:right w:val="double" w:color="auto" w:sz="4" w:space="0"/>
            </w:tcBorders>
            <w:shd w:val="clear" w:color="auto" w:fill="auto"/>
            <w:vAlign w:val="center"/>
          </w:tcPr>
          <w:p w14:paraId="04723064">
            <w:pPr>
              <w:spacing w:line="280" w:lineRule="exact"/>
              <w:jc w:val="center"/>
              <w:rPr>
                <w:rFonts w:ascii="黑体" w:hAnsi="黑体" w:eastAsia="黑体"/>
                <w:szCs w:val="21"/>
              </w:rPr>
            </w:pPr>
          </w:p>
        </w:tc>
      </w:tr>
      <w:tr w14:paraId="329B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3" w:type="dxa"/>
            <w:vMerge w:val="continue"/>
            <w:tcBorders>
              <w:left w:val="double" w:color="auto" w:sz="4" w:space="0"/>
              <w:bottom w:val="single" w:color="auto" w:sz="4" w:space="0"/>
            </w:tcBorders>
            <w:vAlign w:val="center"/>
          </w:tcPr>
          <w:p w14:paraId="0095E2B0">
            <w:pPr>
              <w:spacing w:line="280" w:lineRule="exact"/>
              <w:jc w:val="left"/>
              <w:rPr>
                <w:rFonts w:ascii="黑体" w:hAnsi="黑体" w:eastAsia="黑体"/>
                <w:b/>
                <w:szCs w:val="21"/>
              </w:rPr>
            </w:pPr>
          </w:p>
        </w:tc>
        <w:tc>
          <w:tcPr>
            <w:tcW w:w="5102" w:type="dxa"/>
            <w:tcBorders>
              <w:bottom w:val="single" w:color="auto" w:sz="4" w:space="0"/>
            </w:tcBorders>
            <w:vAlign w:val="center"/>
          </w:tcPr>
          <w:p w14:paraId="3E37C666">
            <w:pPr>
              <w:widowControl/>
              <w:spacing w:line="280" w:lineRule="exact"/>
              <w:jc w:val="left"/>
              <w:rPr>
                <w:rFonts w:hint="default" w:ascii="黑体" w:hAnsi="黑体" w:eastAsia="黑体"/>
                <w:szCs w:val="21"/>
                <w:lang w:val="en-US" w:eastAsia="zh-CN"/>
              </w:rPr>
            </w:pPr>
            <w:r>
              <w:rPr>
                <w:rFonts w:hint="eastAsia" w:ascii="黑体" w:hAnsi="黑体" w:eastAsia="黑体"/>
                <w:szCs w:val="21"/>
                <w:lang w:val="en-US" w:eastAsia="zh-CN"/>
              </w:rPr>
              <w:t>邀请信中关键留学信息（如留学期限、留学身份、留学国别）是否符合相关选派类别要求；申请人是否据此填报准确</w:t>
            </w:r>
          </w:p>
        </w:tc>
        <w:tc>
          <w:tcPr>
            <w:tcW w:w="1479" w:type="dxa"/>
            <w:tcBorders>
              <w:bottom w:val="single" w:color="auto" w:sz="4" w:space="0"/>
              <w:right w:val="double" w:color="auto" w:sz="4" w:space="0"/>
            </w:tcBorders>
            <w:shd w:val="clear" w:color="auto" w:fill="auto"/>
            <w:vAlign w:val="center"/>
          </w:tcPr>
          <w:p w14:paraId="033B0C75">
            <w:pPr>
              <w:spacing w:line="280" w:lineRule="exact"/>
              <w:jc w:val="center"/>
              <w:rPr>
                <w:rFonts w:ascii="黑体" w:hAnsi="黑体" w:eastAsia="黑体"/>
                <w:szCs w:val="21"/>
              </w:rPr>
            </w:pPr>
          </w:p>
        </w:tc>
        <w:tc>
          <w:tcPr>
            <w:tcW w:w="1480" w:type="dxa"/>
            <w:tcBorders>
              <w:bottom w:val="single" w:color="auto" w:sz="4" w:space="0"/>
              <w:right w:val="double" w:color="auto" w:sz="4" w:space="0"/>
            </w:tcBorders>
            <w:shd w:val="clear" w:color="auto" w:fill="auto"/>
            <w:vAlign w:val="center"/>
          </w:tcPr>
          <w:p w14:paraId="41550C07">
            <w:pPr>
              <w:spacing w:line="280" w:lineRule="exact"/>
              <w:jc w:val="center"/>
              <w:rPr>
                <w:rFonts w:ascii="黑体" w:hAnsi="黑体" w:eastAsia="黑体"/>
                <w:szCs w:val="21"/>
              </w:rPr>
            </w:pPr>
          </w:p>
        </w:tc>
      </w:tr>
      <w:tr w14:paraId="7E44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123" w:type="dxa"/>
            <w:tcBorders>
              <w:left w:val="double" w:color="auto" w:sz="4" w:space="0"/>
              <w:bottom w:val="double" w:color="auto" w:sz="4" w:space="0"/>
            </w:tcBorders>
            <w:vAlign w:val="center"/>
          </w:tcPr>
          <w:p w14:paraId="202B0595">
            <w:pPr>
              <w:spacing w:line="280" w:lineRule="exact"/>
              <w:jc w:val="left"/>
              <w:rPr>
                <w:rFonts w:ascii="黑体" w:hAnsi="黑体" w:eastAsia="黑体"/>
                <w:b/>
                <w:szCs w:val="21"/>
              </w:rPr>
            </w:pPr>
            <w:r>
              <w:rPr>
                <w:rFonts w:hint="eastAsia" w:ascii="黑体" w:hAnsi="黑体" w:eastAsia="黑体"/>
                <w:b/>
                <w:szCs w:val="21"/>
                <w:lang w:val="en-US" w:eastAsia="zh-CN"/>
              </w:rPr>
              <w:t>3</w:t>
            </w:r>
            <w:r>
              <w:rPr>
                <w:rFonts w:hint="eastAsia" w:ascii="黑体" w:hAnsi="黑体" w:eastAsia="黑体"/>
                <w:b/>
                <w:szCs w:val="21"/>
              </w:rPr>
              <w:t>.其他情况说明</w:t>
            </w:r>
          </w:p>
        </w:tc>
        <w:tc>
          <w:tcPr>
            <w:tcW w:w="5102" w:type="dxa"/>
            <w:tcBorders>
              <w:bottom w:val="double" w:color="auto" w:sz="4" w:space="0"/>
            </w:tcBorders>
            <w:vAlign w:val="center"/>
          </w:tcPr>
          <w:p w14:paraId="6E6EC339">
            <w:pPr>
              <w:spacing w:line="280" w:lineRule="exact"/>
              <w:ind w:left="258" w:hanging="258" w:hangingChars="123"/>
              <w:jc w:val="left"/>
              <w:rPr>
                <w:rFonts w:ascii="黑体" w:hAnsi="黑体" w:eastAsia="黑体"/>
                <w:szCs w:val="21"/>
              </w:rPr>
            </w:pPr>
          </w:p>
        </w:tc>
        <w:tc>
          <w:tcPr>
            <w:tcW w:w="2959" w:type="dxa"/>
            <w:gridSpan w:val="2"/>
            <w:tcBorders>
              <w:bottom w:val="double" w:color="auto" w:sz="4" w:space="0"/>
              <w:right w:val="double" w:color="auto" w:sz="4" w:space="0"/>
            </w:tcBorders>
            <w:vAlign w:val="center"/>
          </w:tcPr>
          <w:p w14:paraId="796DE3C7">
            <w:pPr>
              <w:spacing w:line="280" w:lineRule="exact"/>
              <w:jc w:val="center"/>
              <w:rPr>
                <w:rFonts w:ascii="黑体" w:hAnsi="黑体" w:eastAsia="黑体"/>
                <w:szCs w:val="21"/>
              </w:rPr>
            </w:pPr>
          </w:p>
        </w:tc>
      </w:tr>
    </w:tbl>
    <w:p w14:paraId="7B8A327C">
      <w:pPr>
        <w:widowControl/>
        <w:spacing w:after="240" w:line="330" w:lineRule="atLeast"/>
        <w:ind w:left="-359" w:leftChars="-171"/>
        <w:jc w:val="left"/>
        <w:rPr>
          <w:rFonts w:ascii="黑体" w:hAnsi="黑体" w:eastAsia="黑体" w:cs="Arial"/>
          <w:kern w:val="0"/>
          <w:szCs w:val="21"/>
        </w:rPr>
      </w:pPr>
      <w:r>
        <w:rPr>
          <w:rFonts w:hint="eastAsia" w:ascii="黑体" w:hAnsi="黑体" w:eastAsia="黑体" w:cs="Arial"/>
          <w:kern w:val="0"/>
          <w:szCs w:val="21"/>
        </w:rPr>
        <w:t>注：此表由项目实施单位填写，并作为后续审核录取时的依据。审核表信息内容不实，导致申请人未被录取，相关责任由项目实施单位承担。</w:t>
      </w:r>
    </w:p>
    <w:p w14:paraId="4DB993C6">
      <w:pPr>
        <w:widowControl/>
        <w:spacing w:after="240" w:line="330" w:lineRule="atLeast"/>
        <w:ind w:left="-359" w:leftChars="-171"/>
        <w:jc w:val="left"/>
        <w:rPr>
          <w:rFonts w:hint="eastAsia" w:ascii="黑体" w:hAnsi="黑体" w:eastAsia="黑体"/>
          <w:sz w:val="24"/>
        </w:rPr>
      </w:pPr>
    </w:p>
    <w:p w14:paraId="2EC1DFFC">
      <w:pPr>
        <w:widowControl/>
        <w:spacing w:after="240" w:line="330" w:lineRule="atLeast"/>
        <w:ind w:left="-359" w:leftChars="-171"/>
        <w:jc w:val="left"/>
        <w:rPr>
          <w:rFonts w:hint="eastAsia" w:ascii="黑体" w:hAnsi="黑体" w:eastAsia="黑体"/>
          <w:b/>
          <w:sz w:val="36"/>
          <w:szCs w:val="32"/>
        </w:rPr>
      </w:pPr>
      <w:r>
        <w:rPr>
          <w:rFonts w:hint="eastAsia" w:ascii="黑体" w:hAnsi="黑体" w:eastAsia="黑体"/>
          <w:sz w:val="24"/>
        </w:rPr>
        <w:t>审核人</w:t>
      </w:r>
      <w:r>
        <w:rPr>
          <w:rFonts w:ascii="黑体" w:hAnsi="黑体" w:eastAsia="黑体"/>
          <w:sz w:val="24"/>
        </w:rPr>
        <w:t>：</w:t>
      </w:r>
      <w:r>
        <w:rPr>
          <w:rFonts w:hint="eastAsia" w:ascii="黑体" w:hAnsi="黑体" w:eastAsia="黑体"/>
          <w:sz w:val="24"/>
          <w:lang w:val="en-US" w:eastAsia="zh-CN"/>
        </w:rPr>
        <w:t>关心雨</w:t>
      </w: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lang w:val="en-US" w:eastAsia="zh-CN"/>
        </w:rPr>
        <w:t xml:space="preserve">     </w:t>
      </w:r>
      <w:r>
        <w:rPr>
          <w:rFonts w:hint="eastAsia" w:ascii="黑体" w:hAnsi="黑体" w:eastAsia="黑体"/>
          <w:sz w:val="24"/>
        </w:rPr>
        <w:t>联系电话</w:t>
      </w:r>
      <w:r>
        <w:rPr>
          <w:rFonts w:ascii="黑体" w:hAnsi="黑体" w:eastAsia="黑体"/>
          <w:sz w:val="24"/>
        </w:rPr>
        <w:t>：</w:t>
      </w:r>
      <w:r>
        <w:rPr>
          <w:rFonts w:hint="eastAsia" w:ascii="黑体" w:hAnsi="黑体" w:eastAsia="黑体"/>
          <w:sz w:val="24"/>
          <w:lang w:val="en-US" w:eastAsia="zh-CN"/>
        </w:rPr>
        <w:t>010-89733246</w:t>
      </w:r>
    </w:p>
    <w:p w14:paraId="0001375D">
      <w:pPr>
        <w:jc w:val="center"/>
        <w:rPr>
          <w:rFonts w:ascii="黑体" w:hAnsi="黑体" w:eastAsia="黑体"/>
          <w:b/>
          <w:sz w:val="36"/>
          <w:szCs w:val="32"/>
        </w:rPr>
      </w:pPr>
      <w:r>
        <w:rPr>
          <w:rFonts w:hint="eastAsia" w:ascii="黑体" w:hAnsi="黑体" w:eastAsia="黑体"/>
          <w:b/>
          <w:sz w:val="36"/>
          <w:szCs w:val="32"/>
        </w:rPr>
        <w:t>填表说明</w:t>
      </w:r>
    </w:p>
    <w:p w14:paraId="7740A272">
      <w:pPr>
        <w:widowControl/>
        <w:shd w:val="clear" w:color="auto" w:fill="FFFFFF"/>
        <w:snapToGrid w:val="0"/>
        <w:spacing w:line="360" w:lineRule="auto"/>
        <w:ind w:firstLine="480" w:firstLineChars="200"/>
        <w:rPr>
          <w:rFonts w:ascii="黑体" w:hAnsi="黑体" w:eastAsia="黑体"/>
          <w:sz w:val="24"/>
        </w:rPr>
      </w:pPr>
      <w:r>
        <w:rPr>
          <w:rFonts w:hint="eastAsia" w:ascii="黑体" w:hAnsi="黑体" w:eastAsia="黑体"/>
          <w:sz w:val="24"/>
        </w:rPr>
        <w:t>此表为</w:t>
      </w:r>
      <w:r>
        <w:rPr>
          <w:rFonts w:ascii="黑体" w:hAnsi="黑体" w:eastAsia="黑体"/>
          <w:sz w:val="24"/>
        </w:rPr>
        <w:t>项目人员审核录取</w:t>
      </w:r>
      <w:r>
        <w:rPr>
          <w:rFonts w:hint="eastAsia" w:ascii="黑体" w:hAnsi="黑体" w:eastAsia="黑体"/>
          <w:sz w:val="24"/>
        </w:rPr>
        <w:t>时的</w:t>
      </w:r>
      <w:r>
        <w:rPr>
          <w:rFonts w:ascii="黑体" w:hAnsi="黑体" w:eastAsia="黑体"/>
          <w:sz w:val="24"/>
        </w:rPr>
        <w:t>重要依据，并作为对项目</w:t>
      </w:r>
      <w:r>
        <w:rPr>
          <w:rFonts w:hint="eastAsia" w:ascii="黑体" w:hAnsi="黑体" w:eastAsia="黑体"/>
          <w:sz w:val="24"/>
        </w:rPr>
        <w:t>实施</w:t>
      </w:r>
      <w:r>
        <w:rPr>
          <w:rFonts w:ascii="黑体" w:hAnsi="黑体" w:eastAsia="黑体"/>
          <w:sz w:val="24"/>
        </w:rPr>
        <w:t>单位</w:t>
      </w:r>
      <w:r>
        <w:rPr>
          <w:rFonts w:hint="eastAsia" w:ascii="黑体" w:hAnsi="黑体" w:eastAsia="黑体"/>
          <w:sz w:val="24"/>
        </w:rPr>
        <w:t>落实主体责任</w:t>
      </w:r>
      <w:r>
        <w:rPr>
          <w:rFonts w:ascii="黑体" w:hAnsi="黑体" w:eastAsia="黑体"/>
          <w:sz w:val="24"/>
        </w:rPr>
        <w:t>考核的重要内容，请</w:t>
      </w:r>
      <w:r>
        <w:rPr>
          <w:rFonts w:hint="eastAsia" w:ascii="黑体" w:hAnsi="黑体" w:eastAsia="黑体"/>
          <w:sz w:val="24"/>
        </w:rPr>
        <w:t>项目实施</w:t>
      </w:r>
      <w:r>
        <w:rPr>
          <w:rFonts w:ascii="黑体" w:hAnsi="黑体" w:eastAsia="黑体"/>
          <w:sz w:val="24"/>
        </w:rPr>
        <w:t>单位务必认真、</w:t>
      </w:r>
      <w:r>
        <w:rPr>
          <w:rFonts w:hint="eastAsia" w:ascii="黑体" w:hAnsi="黑体" w:eastAsia="黑体"/>
          <w:sz w:val="24"/>
        </w:rPr>
        <w:t>严谨、</w:t>
      </w:r>
      <w:r>
        <w:rPr>
          <w:rFonts w:ascii="黑体" w:hAnsi="黑体" w:eastAsia="黑体"/>
          <w:sz w:val="24"/>
        </w:rPr>
        <w:t>如实填写。</w:t>
      </w:r>
    </w:p>
    <w:p w14:paraId="3A37A4D5">
      <w:pPr>
        <w:spacing w:before="156" w:beforeLines="50" w:line="360" w:lineRule="auto"/>
        <w:ind w:firstLine="482" w:firstLineChars="200"/>
        <w:rPr>
          <w:rFonts w:ascii="黑体" w:hAnsi="黑体" w:eastAsia="黑体"/>
          <w:b/>
          <w:bCs/>
          <w:sz w:val="24"/>
        </w:rPr>
      </w:pPr>
      <w:r>
        <w:rPr>
          <w:rFonts w:hint="eastAsia" w:ascii="黑体" w:hAnsi="黑体" w:eastAsia="黑体"/>
          <w:b/>
          <w:bCs/>
          <w:sz w:val="24"/>
        </w:rPr>
        <w:t>一、基本信息</w:t>
      </w:r>
    </w:p>
    <w:p w14:paraId="7C0D9CBE">
      <w:pPr>
        <w:spacing w:before="156" w:beforeLines="50" w:line="360" w:lineRule="auto"/>
        <w:ind w:firstLine="480" w:firstLineChars="200"/>
        <w:rPr>
          <w:rFonts w:ascii="黑体" w:hAnsi="黑体" w:eastAsia="黑体"/>
          <w:sz w:val="24"/>
        </w:rPr>
      </w:pPr>
      <w:r>
        <w:rPr>
          <w:rFonts w:hint="eastAsia" w:ascii="黑体" w:hAnsi="黑体" w:eastAsia="黑体"/>
          <w:sz w:val="24"/>
        </w:rPr>
        <w:t>1.“</w:t>
      </w:r>
      <w:r>
        <w:rPr>
          <w:rFonts w:hint="eastAsia" w:ascii="黑体" w:hAnsi="黑体" w:eastAsia="黑体"/>
          <w:sz w:val="24"/>
          <w:lang w:val="en-US" w:eastAsia="zh-CN"/>
        </w:rPr>
        <w:t>专项</w:t>
      </w:r>
      <w:r>
        <w:rPr>
          <w:rFonts w:hint="eastAsia" w:ascii="黑体" w:hAnsi="黑体" w:eastAsia="黑体"/>
          <w:sz w:val="24"/>
        </w:rPr>
        <w:t>名称”应填写</w:t>
      </w:r>
      <w:r>
        <w:rPr>
          <w:rFonts w:hint="eastAsia" w:ascii="黑体" w:hAnsi="黑体" w:eastAsia="黑体"/>
          <w:sz w:val="24"/>
          <w:lang w:val="en-US" w:eastAsia="zh-CN"/>
        </w:rPr>
        <w:t>卓越工程师专项</w:t>
      </w:r>
      <w:r>
        <w:rPr>
          <w:rFonts w:hint="eastAsia" w:ascii="黑体" w:hAnsi="黑体" w:eastAsia="黑体"/>
          <w:sz w:val="24"/>
        </w:rPr>
        <w:t>，需与国家公派留学管理信息平台（https://sa.csc.edu.cn/manager）中保持一致。</w:t>
      </w:r>
    </w:p>
    <w:p w14:paraId="46C9AE03">
      <w:pPr>
        <w:spacing w:before="156" w:beforeLines="50" w:line="360" w:lineRule="auto"/>
        <w:ind w:firstLine="480" w:firstLineChars="200"/>
        <w:rPr>
          <w:rFonts w:ascii="黑体" w:hAnsi="黑体" w:eastAsia="黑体"/>
          <w:sz w:val="24"/>
        </w:rPr>
      </w:pPr>
      <w:r>
        <w:rPr>
          <w:rFonts w:hint="eastAsia" w:ascii="黑体" w:hAnsi="黑体" w:eastAsia="黑体"/>
          <w:sz w:val="24"/>
        </w:rPr>
        <w:t>2.“申请人姓名”应填写申请人姓名，与身份证保持一致。</w:t>
      </w:r>
    </w:p>
    <w:p w14:paraId="6C0D1D0C">
      <w:pPr>
        <w:spacing w:before="156" w:beforeLines="50" w:line="360" w:lineRule="auto"/>
        <w:ind w:firstLine="480" w:firstLineChars="200"/>
        <w:rPr>
          <w:rFonts w:ascii="黑体" w:hAnsi="黑体" w:eastAsia="黑体"/>
          <w:sz w:val="24"/>
        </w:rPr>
      </w:pPr>
      <w:r>
        <w:rPr>
          <w:rFonts w:hint="eastAsia" w:ascii="黑体" w:hAnsi="黑体" w:eastAsia="黑体"/>
          <w:sz w:val="24"/>
        </w:rPr>
        <w:t>3.“申请留学身份”应填写所申请的留学身份（选派类别）。</w:t>
      </w:r>
    </w:p>
    <w:p w14:paraId="2AACCB93">
      <w:pPr>
        <w:spacing w:before="156" w:beforeLines="50" w:line="360" w:lineRule="auto"/>
        <w:ind w:firstLine="480" w:firstLineChars="200"/>
        <w:rPr>
          <w:rFonts w:ascii="黑体" w:hAnsi="黑体" w:eastAsia="黑体"/>
          <w:sz w:val="24"/>
        </w:rPr>
      </w:pPr>
      <w:r>
        <w:rPr>
          <w:rFonts w:hint="eastAsia" w:ascii="黑体" w:hAnsi="黑体" w:eastAsia="黑体"/>
          <w:sz w:val="24"/>
        </w:rPr>
        <w:t>4.“拟留学国别、单位”应填写留学国家名称和留学单位中外文名称，例如：美国、哈佛大学（Harvard University）。</w:t>
      </w:r>
    </w:p>
    <w:p w14:paraId="565CF128">
      <w:pPr>
        <w:spacing w:before="156" w:beforeLines="50" w:line="360" w:lineRule="auto"/>
        <w:ind w:firstLine="480" w:firstLineChars="200"/>
        <w:rPr>
          <w:rFonts w:hint="eastAsia" w:ascii="黑体" w:hAnsi="黑体" w:eastAsia="黑体"/>
          <w:sz w:val="24"/>
          <w:lang w:val="en-US" w:eastAsia="zh-CN"/>
        </w:rPr>
      </w:pPr>
      <w:r>
        <w:rPr>
          <w:rFonts w:hint="eastAsia" w:ascii="黑体" w:hAnsi="黑体" w:eastAsia="黑体"/>
          <w:sz w:val="24"/>
        </w:rPr>
        <w:t>5.“拟</w:t>
      </w:r>
      <w:r>
        <w:rPr>
          <w:rFonts w:ascii="黑体" w:hAnsi="黑体" w:eastAsia="黑体"/>
          <w:sz w:val="24"/>
        </w:rPr>
        <w:t>留学专业</w:t>
      </w:r>
      <w:r>
        <w:rPr>
          <w:rFonts w:hint="eastAsia" w:ascii="黑体" w:hAnsi="黑体" w:eastAsia="黑体"/>
          <w:sz w:val="24"/>
        </w:rPr>
        <w:t>”应</w:t>
      </w:r>
      <w:r>
        <w:rPr>
          <w:rFonts w:hint="eastAsia" w:ascii="黑体" w:hAnsi="黑体" w:eastAsia="黑体"/>
          <w:sz w:val="24"/>
          <w:lang w:val="en-US" w:eastAsia="zh-CN"/>
        </w:rPr>
        <w:t>以“</w:t>
      </w:r>
      <w:r>
        <w:rPr>
          <w:rFonts w:hint="eastAsia" w:ascii="黑体" w:hAnsi="黑体" w:eastAsia="黑体"/>
          <w:sz w:val="24"/>
        </w:rPr>
        <w:t>拟留学专业</w:t>
      </w:r>
      <w:r>
        <w:rPr>
          <w:rFonts w:hint="eastAsia" w:ascii="黑体" w:hAnsi="黑体" w:eastAsia="黑体"/>
          <w:sz w:val="24"/>
          <w:lang w:val="en-US" w:eastAsia="zh-CN"/>
        </w:rPr>
        <w:t>名称+6位代码”形式填写</w:t>
      </w:r>
      <w:r>
        <w:rPr>
          <w:rFonts w:hint="eastAsia" w:ascii="黑体" w:hAnsi="黑体" w:eastAsia="黑体"/>
          <w:sz w:val="24"/>
        </w:rPr>
        <w:t>，</w:t>
      </w:r>
      <w:r>
        <w:rPr>
          <w:rFonts w:hint="eastAsia" w:ascii="黑体" w:hAnsi="黑体" w:eastAsia="黑体"/>
          <w:sz w:val="24"/>
          <w:lang w:val="en-US" w:eastAsia="zh-CN"/>
        </w:rPr>
        <w:t>并确保与</w:t>
      </w:r>
      <w:r>
        <w:rPr>
          <w:rFonts w:hint="eastAsia" w:ascii="黑体" w:hAnsi="黑体" w:eastAsia="黑体"/>
          <w:sz w:val="24"/>
        </w:rPr>
        <w:t>国家公派留学管理信息平台（https://sa.csc.edu.cn/manager）中保持一致</w:t>
      </w:r>
      <w:r>
        <w:rPr>
          <w:rFonts w:hint="eastAsia" w:ascii="黑体" w:hAnsi="黑体" w:eastAsia="黑体"/>
          <w:sz w:val="24"/>
          <w:lang w:eastAsia="zh-CN"/>
        </w:rPr>
        <w:t>。</w:t>
      </w:r>
    </w:p>
    <w:p w14:paraId="1D8B442A">
      <w:pPr>
        <w:spacing w:before="156" w:beforeLines="50" w:line="360" w:lineRule="auto"/>
        <w:ind w:firstLine="480" w:firstLineChars="200"/>
        <w:rPr>
          <w:rFonts w:hint="eastAsia" w:ascii="黑体" w:hAnsi="黑体" w:eastAsia="黑体"/>
          <w:sz w:val="24"/>
          <w:lang w:eastAsia="zh-CN"/>
        </w:rPr>
      </w:pPr>
      <w:r>
        <w:rPr>
          <w:rFonts w:hint="eastAsia" w:ascii="黑体" w:hAnsi="黑体" w:eastAsia="黑体"/>
          <w:sz w:val="24"/>
        </w:rPr>
        <w:t>6.“实施单位”一般</w:t>
      </w:r>
      <w:r>
        <w:rPr>
          <w:rFonts w:ascii="黑体" w:hAnsi="黑体" w:eastAsia="黑体"/>
          <w:sz w:val="24"/>
        </w:rPr>
        <w:t>为申请人所在</w:t>
      </w:r>
      <w:r>
        <w:rPr>
          <w:rFonts w:hint="eastAsia" w:ascii="黑体" w:hAnsi="黑体" w:eastAsia="黑体"/>
          <w:sz w:val="24"/>
          <w:lang w:val="en-US" w:eastAsia="zh-CN"/>
        </w:rPr>
        <w:t>学习工作</w:t>
      </w:r>
      <w:r>
        <w:rPr>
          <w:rFonts w:ascii="黑体" w:hAnsi="黑体" w:eastAsia="黑体"/>
          <w:sz w:val="24"/>
        </w:rPr>
        <w:t>单位</w:t>
      </w:r>
      <w:r>
        <w:rPr>
          <w:rFonts w:hint="eastAsia" w:ascii="黑体" w:hAnsi="黑体" w:eastAsia="黑体"/>
          <w:sz w:val="24"/>
          <w:lang w:val="en-US" w:eastAsia="zh-CN"/>
        </w:rPr>
        <w:t>--中国石油大学（北京）</w:t>
      </w:r>
      <w:r>
        <w:rPr>
          <w:rFonts w:hint="eastAsia" w:ascii="黑体" w:hAnsi="黑体" w:eastAsia="黑体"/>
          <w:sz w:val="24"/>
          <w:lang w:eastAsia="zh-CN"/>
        </w:rPr>
        <w:t>。</w:t>
      </w:r>
    </w:p>
    <w:p w14:paraId="038FAC0F">
      <w:pPr>
        <w:spacing w:before="156" w:beforeLines="50" w:line="360" w:lineRule="auto"/>
        <w:ind w:firstLine="480" w:firstLineChars="200"/>
        <w:rPr>
          <w:rFonts w:ascii="黑体" w:hAnsi="黑体" w:eastAsia="黑体"/>
          <w:sz w:val="24"/>
        </w:rPr>
      </w:pPr>
      <w:r>
        <w:rPr>
          <w:rFonts w:hint="eastAsia" w:ascii="黑体" w:hAnsi="黑体" w:eastAsia="黑体"/>
          <w:sz w:val="24"/>
        </w:rPr>
        <w:t>7.“单位主管部门（盖章）”应由项目实施单位</w:t>
      </w:r>
      <w:r>
        <w:rPr>
          <w:rFonts w:hint="eastAsia" w:ascii="黑体" w:hAnsi="黑体" w:eastAsia="黑体"/>
          <w:sz w:val="24"/>
          <w:lang w:val="en-US" w:eastAsia="zh-CN"/>
        </w:rPr>
        <w:t>有关工作牵头</w:t>
      </w:r>
      <w:r>
        <w:rPr>
          <w:rFonts w:hint="eastAsia" w:ascii="黑体" w:hAnsi="黑体" w:eastAsia="黑体"/>
          <w:sz w:val="24"/>
        </w:rPr>
        <w:t>部门盖章。</w:t>
      </w:r>
    </w:p>
    <w:p w14:paraId="7BAF685F">
      <w:pPr>
        <w:spacing w:before="156" w:beforeLines="50" w:line="360" w:lineRule="auto"/>
        <w:ind w:firstLine="482" w:firstLineChars="200"/>
        <w:rPr>
          <w:rFonts w:ascii="黑体" w:hAnsi="黑体" w:eastAsia="黑体"/>
          <w:b/>
          <w:bCs/>
          <w:sz w:val="24"/>
        </w:rPr>
      </w:pPr>
      <w:r>
        <w:rPr>
          <w:rFonts w:hint="eastAsia" w:ascii="黑体" w:hAnsi="黑体" w:eastAsia="黑体"/>
          <w:b/>
          <w:bCs/>
          <w:sz w:val="24"/>
        </w:rPr>
        <w:t>二、申请人基本条件</w:t>
      </w:r>
    </w:p>
    <w:p w14:paraId="7C35818A">
      <w:pPr>
        <w:spacing w:before="156" w:beforeLines="50" w:line="360" w:lineRule="auto"/>
        <w:ind w:firstLine="480" w:firstLineChars="200"/>
        <w:rPr>
          <w:rFonts w:ascii="黑体" w:hAnsi="黑体" w:eastAsia="黑体"/>
          <w:sz w:val="24"/>
        </w:rPr>
      </w:pPr>
      <w:r>
        <w:rPr>
          <w:rFonts w:hint="eastAsia" w:ascii="黑体" w:hAnsi="黑体" w:eastAsia="黑体"/>
          <w:sz w:val="24"/>
        </w:rPr>
        <w:t>应</w:t>
      </w:r>
      <w:r>
        <w:rPr>
          <w:rFonts w:hint="eastAsia" w:ascii="黑体" w:hAnsi="黑体" w:eastAsia="黑体"/>
          <w:sz w:val="24"/>
          <w:lang w:val="en-US" w:eastAsia="zh-CN"/>
        </w:rPr>
        <w:t>严格</w:t>
      </w:r>
      <w:r>
        <w:rPr>
          <w:rFonts w:hint="eastAsia" w:ascii="黑体" w:hAnsi="黑体" w:eastAsia="黑体"/>
          <w:sz w:val="24"/>
        </w:rPr>
        <w:t>对照《2024年</w:t>
      </w:r>
      <w:r>
        <w:rPr>
          <w:rFonts w:hint="eastAsia" w:ascii="黑体" w:hAnsi="黑体" w:eastAsia="黑体"/>
          <w:sz w:val="24"/>
          <w:lang w:val="en-US" w:eastAsia="zh-CN"/>
        </w:rPr>
        <w:t>度卓越人才国际化培养项目指南</w:t>
      </w:r>
      <w:r>
        <w:rPr>
          <w:rFonts w:hint="eastAsia" w:ascii="黑体" w:hAnsi="黑体" w:eastAsia="黑体"/>
          <w:sz w:val="24"/>
        </w:rPr>
        <w:t>》</w:t>
      </w:r>
      <w:r>
        <w:rPr>
          <w:rFonts w:hint="eastAsia" w:ascii="黑体" w:hAnsi="黑体" w:eastAsia="黑体"/>
          <w:sz w:val="24"/>
          <w:lang w:val="en-US" w:eastAsia="zh-CN"/>
        </w:rPr>
        <w:t>中人选基本条件及有关选派类别要求，核实申请人“是否超龄”、“是否已获得国外永久居留权”、“是否满足相关选派类别人选条件要求”等有关信息后，逐条填写。</w:t>
      </w:r>
      <w:bookmarkStart w:id="0" w:name="_GoBack"/>
      <w:bookmarkEnd w:id="0"/>
    </w:p>
    <w:p w14:paraId="7C471B96">
      <w:pPr>
        <w:spacing w:before="156" w:beforeLines="50" w:line="360" w:lineRule="auto"/>
        <w:ind w:firstLine="482" w:firstLineChars="200"/>
        <w:rPr>
          <w:rFonts w:ascii="黑体" w:hAnsi="黑体" w:eastAsia="黑体"/>
          <w:b/>
          <w:bCs/>
          <w:sz w:val="24"/>
        </w:rPr>
      </w:pPr>
      <w:r>
        <w:rPr>
          <w:rFonts w:hint="eastAsia" w:ascii="黑体" w:hAnsi="黑体" w:eastAsia="黑体"/>
          <w:b/>
          <w:bCs/>
          <w:sz w:val="24"/>
          <w:lang w:val="en-US" w:eastAsia="zh-CN"/>
        </w:rPr>
        <w:t>三</w:t>
      </w:r>
      <w:r>
        <w:rPr>
          <w:rFonts w:hint="eastAsia" w:ascii="黑体" w:hAnsi="黑体" w:eastAsia="黑体"/>
          <w:b/>
          <w:bCs/>
          <w:sz w:val="24"/>
        </w:rPr>
        <w:t>、申请人</w:t>
      </w:r>
      <w:r>
        <w:rPr>
          <w:rFonts w:ascii="黑体" w:hAnsi="黑体" w:eastAsia="黑体"/>
          <w:b/>
          <w:bCs/>
          <w:sz w:val="24"/>
        </w:rPr>
        <w:t>材料内容</w:t>
      </w:r>
    </w:p>
    <w:p w14:paraId="429FF971">
      <w:pPr>
        <w:spacing w:before="156" w:beforeLines="50" w:line="360" w:lineRule="auto"/>
        <w:ind w:firstLine="480" w:firstLineChars="200"/>
        <w:rPr>
          <w:rFonts w:hint="eastAsia" w:ascii="黑体" w:hAnsi="黑体" w:eastAsia="黑体"/>
          <w:sz w:val="24"/>
          <w:lang w:val="en-US" w:eastAsia="zh-CN"/>
        </w:rPr>
      </w:pPr>
      <w:r>
        <w:rPr>
          <w:rFonts w:hint="eastAsia" w:ascii="黑体" w:hAnsi="黑体" w:eastAsia="黑体"/>
          <w:sz w:val="24"/>
          <w:lang w:val="en-US" w:eastAsia="zh-CN"/>
        </w:rPr>
        <w:t xml:space="preserve">1. </w:t>
      </w:r>
      <w:r>
        <w:rPr>
          <w:rFonts w:hint="eastAsia" w:ascii="黑体" w:hAnsi="黑体" w:eastAsia="黑体"/>
          <w:sz w:val="24"/>
        </w:rPr>
        <w:t>应</w:t>
      </w:r>
      <w:r>
        <w:rPr>
          <w:rFonts w:hint="eastAsia" w:ascii="黑体" w:hAnsi="黑体" w:eastAsia="黑体"/>
          <w:sz w:val="24"/>
          <w:lang w:val="en-US" w:eastAsia="zh-CN"/>
        </w:rPr>
        <w:t>按照卓越人才国际化培养项目人员申请材料说明严格审核材料是否完备、是否符合各项材料具体要求后填写。</w:t>
      </w:r>
    </w:p>
    <w:p w14:paraId="5031FB82">
      <w:pPr>
        <w:spacing w:before="156" w:beforeLines="50" w:line="360" w:lineRule="auto"/>
        <w:ind w:firstLine="480" w:firstLineChars="200"/>
        <w:rPr>
          <w:rFonts w:hint="default" w:ascii="黑体" w:hAnsi="黑体" w:eastAsia="黑体"/>
          <w:sz w:val="24"/>
          <w:lang w:val="en-US" w:eastAsia="zh-CN"/>
        </w:rPr>
      </w:pPr>
      <w:r>
        <w:rPr>
          <w:rFonts w:hint="eastAsia" w:ascii="黑体" w:hAnsi="黑体" w:eastAsia="黑体"/>
          <w:sz w:val="24"/>
          <w:lang w:val="en-US" w:eastAsia="zh-CN"/>
        </w:rPr>
        <w:t>2. 申请人填报的留学期限、资助期限应根据外方出具的正式邀请信或录取通知书中列明的期限核定，如申请人申报的资助期限低于留学期限且低于所申请留学身份规定的最长资助期限，资助期限按个人申报期限核定。</w:t>
      </w:r>
    </w:p>
    <w:p w14:paraId="29392ADC">
      <w:pPr>
        <w:spacing w:before="156" w:beforeLines="50" w:line="360" w:lineRule="auto"/>
        <w:ind w:firstLine="482" w:firstLineChars="200"/>
        <w:rPr>
          <w:rFonts w:ascii="黑体" w:hAnsi="黑体" w:eastAsia="黑体"/>
          <w:b/>
          <w:bCs/>
          <w:sz w:val="24"/>
        </w:rPr>
      </w:pPr>
      <w:r>
        <w:rPr>
          <w:rFonts w:hint="eastAsia" w:ascii="黑体" w:hAnsi="黑体" w:eastAsia="黑体"/>
          <w:b/>
          <w:bCs/>
          <w:sz w:val="24"/>
          <w:lang w:val="en-US" w:eastAsia="zh-CN"/>
        </w:rPr>
        <w:t>四</w:t>
      </w:r>
      <w:r>
        <w:rPr>
          <w:rFonts w:hint="eastAsia" w:ascii="黑体" w:hAnsi="黑体" w:eastAsia="黑体"/>
          <w:b/>
          <w:bCs/>
          <w:sz w:val="24"/>
        </w:rPr>
        <w:t>、其他情况说明</w:t>
      </w:r>
    </w:p>
    <w:p w14:paraId="14B5C475">
      <w:pPr>
        <w:spacing w:before="156" w:beforeLines="50" w:line="360" w:lineRule="auto"/>
        <w:ind w:firstLine="480" w:firstLineChars="200"/>
        <w:rPr>
          <w:rFonts w:ascii="黑体" w:hAnsi="黑体" w:eastAsia="黑体"/>
          <w:sz w:val="24"/>
        </w:rPr>
      </w:pPr>
      <w:r>
        <w:rPr>
          <w:rFonts w:hint="eastAsia" w:ascii="黑体" w:hAnsi="黑体" w:eastAsia="黑体"/>
          <w:sz w:val="24"/>
        </w:rPr>
        <w:t>对需要说明的情况在此处填写。</w:t>
      </w:r>
    </w:p>
    <w:p w14:paraId="613E3175">
      <w:pPr>
        <w:spacing w:before="156" w:beforeLines="50" w:line="360" w:lineRule="auto"/>
        <w:ind w:firstLine="482" w:firstLineChars="200"/>
        <w:rPr>
          <w:rFonts w:ascii="黑体" w:hAnsi="黑体" w:eastAsia="黑体"/>
          <w:b/>
          <w:sz w:val="24"/>
        </w:rPr>
      </w:pPr>
      <w:r>
        <w:rPr>
          <w:rFonts w:hint="eastAsia" w:ascii="黑体" w:hAnsi="黑体" w:eastAsia="黑体"/>
          <w:b/>
          <w:sz w:val="24"/>
          <w:lang w:val="en-US" w:eastAsia="zh-CN"/>
        </w:rPr>
        <w:t>五</w:t>
      </w:r>
      <w:r>
        <w:rPr>
          <w:rFonts w:ascii="黑体" w:hAnsi="黑体" w:eastAsia="黑体"/>
          <w:b/>
          <w:sz w:val="24"/>
        </w:rPr>
        <w:t>、</w:t>
      </w:r>
      <w:r>
        <w:rPr>
          <w:rFonts w:hint="eastAsia" w:ascii="黑体" w:hAnsi="黑体" w:eastAsia="黑体"/>
          <w:b/>
          <w:sz w:val="24"/>
        </w:rPr>
        <w:t>特别说明</w:t>
      </w:r>
    </w:p>
    <w:p w14:paraId="64666BA6">
      <w:pPr>
        <w:spacing w:before="156" w:beforeLines="50" w:line="360" w:lineRule="auto"/>
        <w:ind w:firstLine="480" w:firstLineChars="200"/>
        <w:rPr>
          <w:rFonts w:ascii="黑体" w:hAnsi="黑体" w:eastAsia="黑体"/>
          <w:sz w:val="24"/>
        </w:rPr>
      </w:pPr>
      <w:r>
        <w:rPr>
          <w:rFonts w:hint="eastAsia" w:ascii="黑体" w:hAnsi="黑体" w:eastAsia="黑体"/>
          <w:sz w:val="24"/>
        </w:rPr>
        <w:t>审核人</w:t>
      </w:r>
      <w:r>
        <w:rPr>
          <w:rFonts w:ascii="黑体" w:hAnsi="黑体" w:eastAsia="黑体"/>
          <w:sz w:val="24"/>
        </w:rPr>
        <w:t>及联系电话必须填写，如</w:t>
      </w:r>
      <w:r>
        <w:rPr>
          <w:rFonts w:hint="eastAsia" w:ascii="黑体" w:hAnsi="黑体" w:eastAsia="黑体"/>
          <w:sz w:val="24"/>
        </w:rPr>
        <w:t>未填写</w:t>
      </w:r>
      <w:r>
        <w:rPr>
          <w:rFonts w:ascii="黑体" w:hAnsi="黑体" w:eastAsia="黑体"/>
          <w:sz w:val="24"/>
        </w:rPr>
        <w:t>，此表视为无效。</w:t>
      </w:r>
    </w:p>
    <w:p w14:paraId="3187FFCE">
      <w:pPr>
        <w:spacing w:before="156" w:beforeLines="50" w:line="280" w:lineRule="exact"/>
        <w:ind w:firstLine="480" w:firstLineChars="200"/>
        <w:rPr>
          <w:rFonts w:ascii="黑体" w:hAnsi="黑体" w:eastAsia="黑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iMTdhOWUwODU5NzgzNDhhODJlZGM5NWFjMTI1NDIifQ=="/>
  </w:docVars>
  <w:rsids>
    <w:rsidRoot w:val="0065289B"/>
    <w:rsid w:val="00007A56"/>
    <w:rsid w:val="000254AE"/>
    <w:rsid w:val="00026069"/>
    <w:rsid w:val="00033E8C"/>
    <w:rsid w:val="000340B5"/>
    <w:rsid w:val="00074414"/>
    <w:rsid w:val="000775F6"/>
    <w:rsid w:val="000969A4"/>
    <w:rsid w:val="000A0A15"/>
    <w:rsid w:val="000C1BC6"/>
    <w:rsid w:val="000E0DF4"/>
    <w:rsid w:val="000E3C82"/>
    <w:rsid w:val="000F20D1"/>
    <w:rsid w:val="000F588D"/>
    <w:rsid w:val="0010309F"/>
    <w:rsid w:val="001054E2"/>
    <w:rsid w:val="0012630F"/>
    <w:rsid w:val="00147596"/>
    <w:rsid w:val="00154655"/>
    <w:rsid w:val="0015547A"/>
    <w:rsid w:val="00155E2B"/>
    <w:rsid w:val="00160553"/>
    <w:rsid w:val="00160696"/>
    <w:rsid w:val="001610DB"/>
    <w:rsid w:val="00167D2E"/>
    <w:rsid w:val="00181F1B"/>
    <w:rsid w:val="00195432"/>
    <w:rsid w:val="001A5868"/>
    <w:rsid w:val="001C4AA8"/>
    <w:rsid w:val="001E387E"/>
    <w:rsid w:val="001F2692"/>
    <w:rsid w:val="001F40D1"/>
    <w:rsid w:val="00214CCF"/>
    <w:rsid w:val="00225647"/>
    <w:rsid w:val="00234F3F"/>
    <w:rsid w:val="00246D8B"/>
    <w:rsid w:val="00252296"/>
    <w:rsid w:val="0026517A"/>
    <w:rsid w:val="00270CBF"/>
    <w:rsid w:val="002733CA"/>
    <w:rsid w:val="002757DB"/>
    <w:rsid w:val="00280E6F"/>
    <w:rsid w:val="00287B01"/>
    <w:rsid w:val="00294F58"/>
    <w:rsid w:val="002B5230"/>
    <w:rsid w:val="002B55F8"/>
    <w:rsid w:val="002B79DB"/>
    <w:rsid w:val="002D16EF"/>
    <w:rsid w:val="002D1ADF"/>
    <w:rsid w:val="002E49A2"/>
    <w:rsid w:val="00313C99"/>
    <w:rsid w:val="003328E0"/>
    <w:rsid w:val="00343409"/>
    <w:rsid w:val="00351E43"/>
    <w:rsid w:val="00352F99"/>
    <w:rsid w:val="003725B9"/>
    <w:rsid w:val="003936A6"/>
    <w:rsid w:val="003A601F"/>
    <w:rsid w:val="003B69C5"/>
    <w:rsid w:val="003C0116"/>
    <w:rsid w:val="003C0E6E"/>
    <w:rsid w:val="003C68F9"/>
    <w:rsid w:val="003C6A69"/>
    <w:rsid w:val="003E01CE"/>
    <w:rsid w:val="003F3690"/>
    <w:rsid w:val="003F6540"/>
    <w:rsid w:val="00435984"/>
    <w:rsid w:val="004413DB"/>
    <w:rsid w:val="00443B14"/>
    <w:rsid w:val="00445185"/>
    <w:rsid w:val="00447E8A"/>
    <w:rsid w:val="0045080A"/>
    <w:rsid w:val="004750D7"/>
    <w:rsid w:val="0047755C"/>
    <w:rsid w:val="00480BAC"/>
    <w:rsid w:val="004830D9"/>
    <w:rsid w:val="00495AA4"/>
    <w:rsid w:val="004974E3"/>
    <w:rsid w:val="00497CF8"/>
    <w:rsid w:val="004B396F"/>
    <w:rsid w:val="004C01B9"/>
    <w:rsid w:val="004C0F5B"/>
    <w:rsid w:val="004D7531"/>
    <w:rsid w:val="004E20E3"/>
    <w:rsid w:val="004F3E3F"/>
    <w:rsid w:val="004F61D6"/>
    <w:rsid w:val="0050201C"/>
    <w:rsid w:val="00522514"/>
    <w:rsid w:val="00534334"/>
    <w:rsid w:val="00534941"/>
    <w:rsid w:val="00535124"/>
    <w:rsid w:val="00535A76"/>
    <w:rsid w:val="00544086"/>
    <w:rsid w:val="00563672"/>
    <w:rsid w:val="005670F2"/>
    <w:rsid w:val="005711B2"/>
    <w:rsid w:val="00572457"/>
    <w:rsid w:val="00574384"/>
    <w:rsid w:val="0058128D"/>
    <w:rsid w:val="00581BCD"/>
    <w:rsid w:val="00586F87"/>
    <w:rsid w:val="005A792B"/>
    <w:rsid w:val="005B56E7"/>
    <w:rsid w:val="005C0CC5"/>
    <w:rsid w:val="005D1494"/>
    <w:rsid w:val="005D1696"/>
    <w:rsid w:val="005D1754"/>
    <w:rsid w:val="005D36E2"/>
    <w:rsid w:val="005D75BD"/>
    <w:rsid w:val="00600A06"/>
    <w:rsid w:val="00625C44"/>
    <w:rsid w:val="006263D0"/>
    <w:rsid w:val="006309F7"/>
    <w:rsid w:val="0065289B"/>
    <w:rsid w:val="00671BA2"/>
    <w:rsid w:val="00674CA8"/>
    <w:rsid w:val="006863AC"/>
    <w:rsid w:val="0069338D"/>
    <w:rsid w:val="006A4C93"/>
    <w:rsid w:val="006C12CB"/>
    <w:rsid w:val="006C41FE"/>
    <w:rsid w:val="006D3341"/>
    <w:rsid w:val="006E3C09"/>
    <w:rsid w:val="006E6004"/>
    <w:rsid w:val="006F47E7"/>
    <w:rsid w:val="006F63D6"/>
    <w:rsid w:val="007062CC"/>
    <w:rsid w:val="00711433"/>
    <w:rsid w:val="00726E16"/>
    <w:rsid w:val="0073080B"/>
    <w:rsid w:val="007530FB"/>
    <w:rsid w:val="00770F1C"/>
    <w:rsid w:val="00775750"/>
    <w:rsid w:val="00775E89"/>
    <w:rsid w:val="00780603"/>
    <w:rsid w:val="00783334"/>
    <w:rsid w:val="00783F38"/>
    <w:rsid w:val="007A3330"/>
    <w:rsid w:val="007A632E"/>
    <w:rsid w:val="007B6340"/>
    <w:rsid w:val="007B7028"/>
    <w:rsid w:val="007D71B7"/>
    <w:rsid w:val="007E19F7"/>
    <w:rsid w:val="008001AA"/>
    <w:rsid w:val="00802369"/>
    <w:rsid w:val="00804364"/>
    <w:rsid w:val="00810720"/>
    <w:rsid w:val="00815D2C"/>
    <w:rsid w:val="008244CA"/>
    <w:rsid w:val="008333E9"/>
    <w:rsid w:val="00834E37"/>
    <w:rsid w:val="00836BDF"/>
    <w:rsid w:val="00843406"/>
    <w:rsid w:val="008444CC"/>
    <w:rsid w:val="00847F80"/>
    <w:rsid w:val="00853259"/>
    <w:rsid w:val="008622E3"/>
    <w:rsid w:val="00862EDC"/>
    <w:rsid w:val="008931EC"/>
    <w:rsid w:val="008B21EC"/>
    <w:rsid w:val="008B7DE6"/>
    <w:rsid w:val="008C0FB1"/>
    <w:rsid w:val="008E5A94"/>
    <w:rsid w:val="008E72B6"/>
    <w:rsid w:val="008F63E8"/>
    <w:rsid w:val="00903043"/>
    <w:rsid w:val="00911C35"/>
    <w:rsid w:val="009228E2"/>
    <w:rsid w:val="00950460"/>
    <w:rsid w:val="009574C6"/>
    <w:rsid w:val="00970D81"/>
    <w:rsid w:val="00976126"/>
    <w:rsid w:val="00983063"/>
    <w:rsid w:val="00985751"/>
    <w:rsid w:val="009A1AFA"/>
    <w:rsid w:val="009A22D6"/>
    <w:rsid w:val="009C3843"/>
    <w:rsid w:val="009D4072"/>
    <w:rsid w:val="009E7678"/>
    <w:rsid w:val="00A00C5D"/>
    <w:rsid w:val="00A043AA"/>
    <w:rsid w:val="00A0798C"/>
    <w:rsid w:val="00A22B46"/>
    <w:rsid w:val="00A30263"/>
    <w:rsid w:val="00A33144"/>
    <w:rsid w:val="00A349C8"/>
    <w:rsid w:val="00A355E8"/>
    <w:rsid w:val="00A37661"/>
    <w:rsid w:val="00A42BED"/>
    <w:rsid w:val="00A465D3"/>
    <w:rsid w:val="00A66237"/>
    <w:rsid w:val="00A749A4"/>
    <w:rsid w:val="00A820A4"/>
    <w:rsid w:val="00A91069"/>
    <w:rsid w:val="00A91518"/>
    <w:rsid w:val="00AA55F2"/>
    <w:rsid w:val="00AA7BC6"/>
    <w:rsid w:val="00AB10B1"/>
    <w:rsid w:val="00AD0FB6"/>
    <w:rsid w:val="00AD11E6"/>
    <w:rsid w:val="00AE70EA"/>
    <w:rsid w:val="00B10BC9"/>
    <w:rsid w:val="00B1451A"/>
    <w:rsid w:val="00B17691"/>
    <w:rsid w:val="00B17E48"/>
    <w:rsid w:val="00B35926"/>
    <w:rsid w:val="00B46B38"/>
    <w:rsid w:val="00B513AA"/>
    <w:rsid w:val="00B55634"/>
    <w:rsid w:val="00B60516"/>
    <w:rsid w:val="00B65772"/>
    <w:rsid w:val="00B67CD2"/>
    <w:rsid w:val="00B802B2"/>
    <w:rsid w:val="00B8261E"/>
    <w:rsid w:val="00B96289"/>
    <w:rsid w:val="00BB1D41"/>
    <w:rsid w:val="00BB2543"/>
    <w:rsid w:val="00BB4063"/>
    <w:rsid w:val="00BB58F4"/>
    <w:rsid w:val="00BC45D2"/>
    <w:rsid w:val="00BD1B39"/>
    <w:rsid w:val="00BE0408"/>
    <w:rsid w:val="00BE0C36"/>
    <w:rsid w:val="00BE647E"/>
    <w:rsid w:val="00C213AE"/>
    <w:rsid w:val="00C22AB0"/>
    <w:rsid w:val="00C73BC3"/>
    <w:rsid w:val="00C8460A"/>
    <w:rsid w:val="00C855A0"/>
    <w:rsid w:val="00C900A8"/>
    <w:rsid w:val="00C91C28"/>
    <w:rsid w:val="00C92317"/>
    <w:rsid w:val="00C93CD6"/>
    <w:rsid w:val="00CB1E78"/>
    <w:rsid w:val="00CB691C"/>
    <w:rsid w:val="00CD21BB"/>
    <w:rsid w:val="00CD5AAD"/>
    <w:rsid w:val="00CF061E"/>
    <w:rsid w:val="00CF2303"/>
    <w:rsid w:val="00CF6ED2"/>
    <w:rsid w:val="00D137D4"/>
    <w:rsid w:val="00D1528D"/>
    <w:rsid w:val="00D21C57"/>
    <w:rsid w:val="00D2431D"/>
    <w:rsid w:val="00D271A1"/>
    <w:rsid w:val="00D4712F"/>
    <w:rsid w:val="00D476B0"/>
    <w:rsid w:val="00D52F1F"/>
    <w:rsid w:val="00D6643B"/>
    <w:rsid w:val="00D7567F"/>
    <w:rsid w:val="00D800BF"/>
    <w:rsid w:val="00D85B9A"/>
    <w:rsid w:val="00DA32E1"/>
    <w:rsid w:val="00DA7BDB"/>
    <w:rsid w:val="00DC1E06"/>
    <w:rsid w:val="00DC3BD7"/>
    <w:rsid w:val="00DD0D0F"/>
    <w:rsid w:val="00DD3742"/>
    <w:rsid w:val="00DD46C7"/>
    <w:rsid w:val="00DE532A"/>
    <w:rsid w:val="00DE5658"/>
    <w:rsid w:val="00DF2B34"/>
    <w:rsid w:val="00E147CF"/>
    <w:rsid w:val="00E22D48"/>
    <w:rsid w:val="00E27BD1"/>
    <w:rsid w:val="00E328CE"/>
    <w:rsid w:val="00E35A74"/>
    <w:rsid w:val="00E375F3"/>
    <w:rsid w:val="00E50E1E"/>
    <w:rsid w:val="00E554D4"/>
    <w:rsid w:val="00E677CD"/>
    <w:rsid w:val="00E86A52"/>
    <w:rsid w:val="00EA5184"/>
    <w:rsid w:val="00EA60A2"/>
    <w:rsid w:val="00EC40C6"/>
    <w:rsid w:val="00F0062B"/>
    <w:rsid w:val="00F0407A"/>
    <w:rsid w:val="00F07167"/>
    <w:rsid w:val="00F20253"/>
    <w:rsid w:val="00F26329"/>
    <w:rsid w:val="00F45DAB"/>
    <w:rsid w:val="00F4771F"/>
    <w:rsid w:val="00F7099D"/>
    <w:rsid w:val="00F74CEC"/>
    <w:rsid w:val="00F86814"/>
    <w:rsid w:val="00F91D7A"/>
    <w:rsid w:val="00F93E54"/>
    <w:rsid w:val="00FA2235"/>
    <w:rsid w:val="00FA300A"/>
    <w:rsid w:val="00FA5F1F"/>
    <w:rsid w:val="00FA7BE9"/>
    <w:rsid w:val="00FB25EE"/>
    <w:rsid w:val="00FF0948"/>
    <w:rsid w:val="02B95CB3"/>
    <w:rsid w:val="037D141B"/>
    <w:rsid w:val="03F139E0"/>
    <w:rsid w:val="0995214E"/>
    <w:rsid w:val="10300DA1"/>
    <w:rsid w:val="10F85797"/>
    <w:rsid w:val="1ABD3FEE"/>
    <w:rsid w:val="24E354D0"/>
    <w:rsid w:val="27460414"/>
    <w:rsid w:val="3B195EE8"/>
    <w:rsid w:val="413D4BC0"/>
    <w:rsid w:val="43F37764"/>
    <w:rsid w:val="560C36B2"/>
    <w:rsid w:val="584D65AC"/>
    <w:rsid w:val="62DD43D8"/>
    <w:rsid w:val="63E32E58"/>
    <w:rsid w:val="64DE695A"/>
    <w:rsid w:val="65F10E51"/>
    <w:rsid w:val="66CE16B9"/>
    <w:rsid w:val="67591FFB"/>
    <w:rsid w:val="7B0B4F23"/>
    <w:rsid w:val="7D1A2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6"/>
    <w:autoRedefine/>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autoRedefine/>
    <w:qFormat/>
    <w:uiPriority w:val="0"/>
    <w:rPr>
      <w:i/>
    </w:rPr>
  </w:style>
  <w:style w:type="character" w:styleId="11">
    <w:name w:val="Hyperlink"/>
    <w:autoRedefine/>
    <w:qFormat/>
    <w:uiPriority w:val="0"/>
    <w:rPr>
      <w:color w:val="0000FF"/>
      <w:u w:val="single"/>
    </w:rPr>
  </w:style>
  <w:style w:type="character" w:customStyle="1" w:styleId="12">
    <w:name w:val="apple-converted-space"/>
    <w:basedOn w:val="9"/>
    <w:autoRedefine/>
    <w:qFormat/>
    <w:uiPriority w:val="0"/>
  </w:style>
  <w:style w:type="character" w:customStyle="1" w:styleId="13">
    <w:name w:val="apple-style-span"/>
    <w:basedOn w:val="9"/>
    <w:autoRedefine/>
    <w:qFormat/>
    <w:uiPriority w:val="0"/>
  </w:style>
  <w:style w:type="character" w:customStyle="1" w:styleId="14">
    <w:name w:val="页眉 字符"/>
    <w:link w:val="5"/>
    <w:autoRedefine/>
    <w:qFormat/>
    <w:uiPriority w:val="0"/>
    <w:rPr>
      <w:kern w:val="2"/>
      <w:sz w:val="18"/>
      <w:szCs w:val="18"/>
    </w:rPr>
  </w:style>
  <w:style w:type="character" w:customStyle="1" w:styleId="15">
    <w:name w:val="页脚 字符"/>
    <w:link w:val="4"/>
    <w:autoRedefine/>
    <w:qFormat/>
    <w:uiPriority w:val="0"/>
    <w:rPr>
      <w:kern w:val="2"/>
      <w:sz w:val="18"/>
      <w:szCs w:val="18"/>
    </w:rPr>
  </w:style>
  <w:style w:type="character" w:customStyle="1" w:styleId="16">
    <w:name w:val="批注框文本 字符"/>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1418</Words>
  <Characters>1489</Characters>
  <Lines>12</Lines>
  <Paragraphs>3</Paragraphs>
  <TotalTime>7</TotalTime>
  <ScaleCrop>false</ScaleCrop>
  <LinksUpToDate>false</LinksUpToDate>
  <CharactersWithSpaces>1597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2024-01-08T07:35:00Z</dcterms:created>
  <dc:creator>微软用户</dc:creator>
  <cp:lastModifiedBy>关关关关关</cp:lastModifiedBy>
  <cp:lastPrinted>2012-12-10T00:33:00Z</cp:lastPrinted>
  <dcterms:modified xsi:type="dcterms:W3CDTF">2024-10-17T05:14:29Z</dcterms:modified>
  <dc:title>关于准备2010年国家留学基金资助出国留学申请材料的说明(学生类申请人用)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D7C0F1147AB54C8895AF7C58D6DB7578_13</vt:lpwstr>
  </property>
</Properties>
</file>